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0BC" w:rsidRDefault="00C720BC" w:rsidP="00C720BC">
      <w:pPr>
        <w:pStyle w:val="a7"/>
        <w:spacing w:before="0" w:beforeAutospacing="0"/>
        <w:rPr>
          <w:rFonts w:ascii="Arial" w:hAnsi="Arial" w:cs="Arial"/>
          <w:color w:val="121212"/>
          <w:sz w:val="18"/>
          <w:szCs w:val="18"/>
        </w:rPr>
      </w:pPr>
      <w:r>
        <w:rPr>
          <w:rStyle w:val="a8"/>
          <w:rFonts w:ascii="Arial" w:hAnsi="Arial" w:cs="Arial"/>
          <w:color w:val="121212"/>
          <w:sz w:val="18"/>
          <w:szCs w:val="18"/>
        </w:rPr>
        <w:t xml:space="preserve">Общественное обсуждение проекта прогноза социально-экономического развития </w:t>
      </w:r>
      <w:proofErr w:type="spellStart"/>
      <w:r>
        <w:rPr>
          <w:rStyle w:val="a8"/>
          <w:rFonts w:ascii="Arial" w:hAnsi="Arial" w:cs="Arial"/>
          <w:color w:val="121212"/>
          <w:sz w:val="18"/>
          <w:szCs w:val="18"/>
        </w:rPr>
        <w:t>Гулькевичского</w:t>
      </w:r>
      <w:proofErr w:type="spellEnd"/>
      <w:r>
        <w:rPr>
          <w:rStyle w:val="a8"/>
          <w:rFonts w:ascii="Arial" w:hAnsi="Arial" w:cs="Arial"/>
          <w:color w:val="121212"/>
          <w:sz w:val="18"/>
          <w:szCs w:val="18"/>
        </w:rPr>
        <w:t xml:space="preserve"> городского поселения </w:t>
      </w:r>
      <w:proofErr w:type="spellStart"/>
      <w:r>
        <w:rPr>
          <w:rStyle w:val="a8"/>
          <w:rFonts w:ascii="Arial" w:hAnsi="Arial" w:cs="Arial"/>
          <w:color w:val="121212"/>
          <w:sz w:val="18"/>
          <w:szCs w:val="18"/>
        </w:rPr>
        <w:t>Гулькевичского</w:t>
      </w:r>
      <w:proofErr w:type="spellEnd"/>
      <w:r>
        <w:rPr>
          <w:rStyle w:val="a8"/>
          <w:rFonts w:ascii="Arial" w:hAnsi="Arial" w:cs="Arial"/>
          <w:color w:val="121212"/>
          <w:sz w:val="18"/>
          <w:szCs w:val="18"/>
        </w:rPr>
        <w:t xml:space="preserve"> район на среднесрочный период</w:t>
      </w:r>
    </w:p>
    <w:p w:rsidR="00C720BC" w:rsidRDefault="00C720BC" w:rsidP="00C720BC">
      <w:pPr>
        <w:pStyle w:val="a7"/>
        <w:spacing w:before="0" w:beforeAutospacing="0"/>
        <w:rPr>
          <w:rFonts w:ascii="Arial" w:hAnsi="Arial" w:cs="Arial"/>
          <w:color w:val="121212"/>
          <w:sz w:val="18"/>
          <w:szCs w:val="18"/>
        </w:rPr>
      </w:pPr>
      <w:r>
        <w:rPr>
          <w:rStyle w:val="a8"/>
          <w:rFonts w:ascii="Arial" w:hAnsi="Arial" w:cs="Arial"/>
          <w:color w:val="121212"/>
          <w:sz w:val="18"/>
          <w:szCs w:val="18"/>
        </w:rPr>
        <w:t>(на 2026 год и на период до 2028 года)</w:t>
      </w:r>
    </w:p>
    <w:p w:rsidR="00C720BC" w:rsidRDefault="00C720BC" w:rsidP="00C720BC">
      <w:pPr>
        <w:rPr>
          <w:rFonts w:ascii="Arial" w:hAnsi="Arial" w:cs="Arial"/>
          <w:color w:val="121212"/>
          <w:sz w:val="18"/>
          <w:szCs w:val="18"/>
        </w:rPr>
      </w:pPr>
      <w:r>
        <w:rPr>
          <w:rFonts w:ascii="Arial" w:hAnsi="Arial" w:cs="Arial"/>
          <w:color w:val="121212"/>
          <w:sz w:val="18"/>
          <w:szCs w:val="18"/>
        </w:rPr>
        <w:pict>
          <v:rect id="_x0000_i1025" style="width:0;height:0" o:hralign="center" o:hrstd="t" o:hr="t" fillcolor="#a0a0a0" stroked="f"/>
        </w:pict>
      </w:r>
    </w:p>
    <w:p w:rsidR="00C720BC" w:rsidRDefault="00C720BC" w:rsidP="00C720BC">
      <w:pPr>
        <w:pStyle w:val="a7"/>
        <w:spacing w:before="0" w:beforeAutospacing="0"/>
        <w:rPr>
          <w:rFonts w:ascii="Arial" w:hAnsi="Arial" w:cs="Arial"/>
          <w:color w:val="121212"/>
          <w:sz w:val="18"/>
          <w:szCs w:val="18"/>
        </w:rPr>
      </w:pPr>
      <w:r>
        <w:rPr>
          <w:rFonts w:ascii="Arial" w:hAnsi="Arial" w:cs="Arial"/>
          <w:color w:val="121212"/>
          <w:sz w:val="18"/>
          <w:szCs w:val="18"/>
        </w:rPr>
        <w:t xml:space="preserve">Руководствуясь Федеральным законом от 28 июня 2014 года  №°172-ФЗ «О стратегическом планировании в Российской Федерации», в соответствии с порядком разработки и корректировки прогнозов социально-экономического развития </w:t>
      </w:r>
      <w:proofErr w:type="spellStart"/>
      <w:r>
        <w:rPr>
          <w:rFonts w:ascii="Arial" w:hAnsi="Arial" w:cs="Arial"/>
          <w:color w:val="121212"/>
          <w:sz w:val="18"/>
          <w:szCs w:val="18"/>
        </w:rPr>
        <w:t>Гулькевичского</w:t>
      </w:r>
      <w:proofErr w:type="spellEnd"/>
      <w:r>
        <w:rPr>
          <w:rFonts w:ascii="Arial" w:hAnsi="Arial" w:cs="Arial"/>
          <w:color w:val="121212"/>
          <w:sz w:val="18"/>
          <w:szCs w:val="18"/>
        </w:rPr>
        <w:t xml:space="preserve"> городского поселения </w:t>
      </w:r>
      <w:proofErr w:type="spellStart"/>
      <w:r>
        <w:rPr>
          <w:rFonts w:ascii="Arial" w:hAnsi="Arial" w:cs="Arial"/>
          <w:color w:val="121212"/>
          <w:sz w:val="18"/>
          <w:szCs w:val="18"/>
        </w:rPr>
        <w:t>Гулькевичского</w:t>
      </w:r>
      <w:proofErr w:type="spellEnd"/>
      <w:r>
        <w:rPr>
          <w:rFonts w:ascii="Arial" w:hAnsi="Arial" w:cs="Arial"/>
          <w:color w:val="121212"/>
          <w:sz w:val="18"/>
          <w:szCs w:val="18"/>
        </w:rPr>
        <w:t xml:space="preserve"> района на среднесрочный период, утвержденным постановлением администрации</w:t>
      </w:r>
      <w:r w:rsidR="00AA3823">
        <w:rPr>
          <w:rFonts w:ascii="Arial" w:hAnsi="Arial" w:cs="Arial"/>
          <w:color w:val="121212"/>
          <w:sz w:val="18"/>
          <w:szCs w:val="18"/>
        </w:rPr>
        <w:t xml:space="preserve"> </w:t>
      </w:r>
      <w:proofErr w:type="spellStart"/>
      <w:r w:rsidR="00AA3823">
        <w:rPr>
          <w:rFonts w:ascii="Arial" w:hAnsi="Arial" w:cs="Arial"/>
          <w:color w:val="121212"/>
          <w:sz w:val="18"/>
          <w:szCs w:val="18"/>
        </w:rPr>
        <w:t>Гулькевичского</w:t>
      </w:r>
      <w:proofErr w:type="spellEnd"/>
      <w:r w:rsidR="00AA3823">
        <w:rPr>
          <w:rFonts w:ascii="Arial" w:hAnsi="Arial" w:cs="Arial"/>
          <w:color w:val="121212"/>
          <w:sz w:val="18"/>
          <w:szCs w:val="18"/>
        </w:rPr>
        <w:t xml:space="preserve"> городского поселения </w:t>
      </w:r>
      <w:proofErr w:type="spellStart"/>
      <w:r w:rsidR="00AA3823">
        <w:rPr>
          <w:rFonts w:ascii="Arial" w:hAnsi="Arial" w:cs="Arial"/>
          <w:color w:val="121212"/>
          <w:sz w:val="18"/>
          <w:szCs w:val="18"/>
        </w:rPr>
        <w:t>Гулькевичского</w:t>
      </w:r>
      <w:proofErr w:type="spellEnd"/>
      <w:r w:rsidR="00AA3823">
        <w:rPr>
          <w:rFonts w:ascii="Arial" w:hAnsi="Arial" w:cs="Arial"/>
          <w:color w:val="121212"/>
          <w:sz w:val="18"/>
          <w:szCs w:val="18"/>
        </w:rPr>
        <w:t xml:space="preserve"> района от 7 марта </w:t>
      </w:r>
      <w:r>
        <w:rPr>
          <w:rFonts w:ascii="Arial" w:hAnsi="Arial" w:cs="Arial"/>
          <w:color w:val="121212"/>
          <w:sz w:val="18"/>
          <w:szCs w:val="18"/>
        </w:rPr>
        <w:t>201</w:t>
      </w:r>
      <w:r w:rsidR="00AA3823">
        <w:rPr>
          <w:rFonts w:ascii="Arial" w:hAnsi="Arial" w:cs="Arial"/>
          <w:color w:val="121212"/>
          <w:sz w:val="18"/>
          <w:szCs w:val="18"/>
        </w:rPr>
        <w:t xml:space="preserve">4г. </w:t>
      </w:r>
      <w:r>
        <w:rPr>
          <w:rFonts w:ascii="Arial" w:hAnsi="Arial" w:cs="Arial"/>
          <w:color w:val="121212"/>
          <w:sz w:val="18"/>
          <w:szCs w:val="18"/>
        </w:rPr>
        <w:t xml:space="preserve">№ </w:t>
      </w:r>
      <w:r w:rsidR="00AA3823">
        <w:rPr>
          <w:rFonts w:ascii="Arial" w:hAnsi="Arial" w:cs="Arial"/>
          <w:color w:val="121212"/>
          <w:sz w:val="18"/>
          <w:szCs w:val="18"/>
        </w:rPr>
        <w:t>101</w:t>
      </w:r>
      <w:r>
        <w:rPr>
          <w:rFonts w:ascii="Arial" w:hAnsi="Arial" w:cs="Arial"/>
          <w:color w:val="121212"/>
          <w:sz w:val="18"/>
          <w:szCs w:val="18"/>
        </w:rPr>
        <w:t xml:space="preserve">, проводится общественное обсуждение проекта прогноза социально-экономического развития </w:t>
      </w:r>
      <w:proofErr w:type="spellStart"/>
      <w:r w:rsidR="00AA3823">
        <w:rPr>
          <w:rFonts w:ascii="Arial" w:hAnsi="Arial" w:cs="Arial"/>
          <w:color w:val="121212"/>
          <w:sz w:val="18"/>
          <w:szCs w:val="18"/>
        </w:rPr>
        <w:t>Гулькевичского</w:t>
      </w:r>
      <w:proofErr w:type="spellEnd"/>
      <w:r w:rsidR="00AA3823">
        <w:rPr>
          <w:rFonts w:ascii="Arial" w:hAnsi="Arial" w:cs="Arial"/>
          <w:color w:val="121212"/>
          <w:sz w:val="18"/>
          <w:szCs w:val="18"/>
        </w:rPr>
        <w:t xml:space="preserve"> городского поселения </w:t>
      </w:r>
      <w:proofErr w:type="spellStart"/>
      <w:r w:rsidR="00AA3823">
        <w:rPr>
          <w:rFonts w:ascii="Arial" w:hAnsi="Arial" w:cs="Arial"/>
          <w:color w:val="121212"/>
          <w:sz w:val="18"/>
          <w:szCs w:val="18"/>
        </w:rPr>
        <w:t>Гулькевичского</w:t>
      </w:r>
      <w:proofErr w:type="spellEnd"/>
      <w:r w:rsidR="00AA3823">
        <w:rPr>
          <w:rFonts w:ascii="Arial" w:hAnsi="Arial" w:cs="Arial"/>
          <w:color w:val="121212"/>
          <w:sz w:val="18"/>
          <w:szCs w:val="18"/>
        </w:rPr>
        <w:t xml:space="preserve"> района</w:t>
      </w:r>
      <w:r>
        <w:rPr>
          <w:rFonts w:ascii="Arial" w:hAnsi="Arial" w:cs="Arial"/>
          <w:color w:val="121212"/>
          <w:sz w:val="18"/>
          <w:szCs w:val="18"/>
        </w:rPr>
        <w:t xml:space="preserve"> на среднесрочный период (на 2026 год и на период до 2028 года).</w:t>
      </w:r>
    </w:p>
    <w:p w:rsidR="00C720BC" w:rsidRDefault="00C720BC" w:rsidP="00C720BC">
      <w:pPr>
        <w:pStyle w:val="a7"/>
        <w:spacing w:before="0" w:beforeAutospacing="0"/>
        <w:rPr>
          <w:rFonts w:ascii="Arial" w:hAnsi="Arial" w:cs="Arial"/>
          <w:color w:val="121212"/>
          <w:sz w:val="18"/>
          <w:szCs w:val="18"/>
        </w:rPr>
      </w:pPr>
      <w:r>
        <w:rPr>
          <w:rFonts w:ascii="Arial" w:hAnsi="Arial" w:cs="Arial"/>
          <w:color w:val="121212"/>
          <w:sz w:val="18"/>
          <w:szCs w:val="18"/>
        </w:rPr>
        <w:t>Начало проведения общественного обсуждения проекта прогноза – 2</w:t>
      </w:r>
      <w:r w:rsidR="00AA3823" w:rsidRPr="00AA3823">
        <w:rPr>
          <w:rFonts w:ascii="Arial" w:hAnsi="Arial" w:cs="Arial"/>
          <w:color w:val="121212"/>
          <w:sz w:val="18"/>
          <w:szCs w:val="18"/>
        </w:rPr>
        <w:t>0</w:t>
      </w:r>
      <w:r>
        <w:rPr>
          <w:rFonts w:ascii="Arial" w:hAnsi="Arial" w:cs="Arial"/>
          <w:color w:val="121212"/>
          <w:sz w:val="18"/>
          <w:szCs w:val="18"/>
        </w:rPr>
        <w:t>.10.2025 года</w:t>
      </w:r>
    </w:p>
    <w:p w:rsidR="00C720BC" w:rsidRDefault="00C720BC" w:rsidP="00C720BC">
      <w:pPr>
        <w:pStyle w:val="a7"/>
        <w:spacing w:before="0" w:beforeAutospacing="0"/>
        <w:rPr>
          <w:rFonts w:ascii="Arial" w:hAnsi="Arial" w:cs="Arial"/>
          <w:color w:val="121212"/>
          <w:sz w:val="18"/>
          <w:szCs w:val="18"/>
        </w:rPr>
      </w:pPr>
      <w:r>
        <w:rPr>
          <w:rFonts w:ascii="Arial" w:hAnsi="Arial" w:cs="Arial"/>
          <w:color w:val="121212"/>
          <w:sz w:val="18"/>
          <w:szCs w:val="18"/>
        </w:rPr>
        <w:t>Окончание проведения общественного</w:t>
      </w:r>
      <w:r w:rsidR="000D4A5A">
        <w:rPr>
          <w:rFonts w:ascii="Arial" w:hAnsi="Arial" w:cs="Arial"/>
          <w:color w:val="121212"/>
          <w:sz w:val="18"/>
          <w:szCs w:val="18"/>
        </w:rPr>
        <w:t xml:space="preserve"> обсуждения проекта прогноза – </w:t>
      </w:r>
      <w:r w:rsidR="000D4A5A" w:rsidRPr="000D4A5A">
        <w:rPr>
          <w:rFonts w:ascii="Arial" w:hAnsi="Arial" w:cs="Arial"/>
          <w:color w:val="121212"/>
          <w:sz w:val="18"/>
          <w:szCs w:val="18"/>
        </w:rPr>
        <w:t>26</w:t>
      </w:r>
      <w:r>
        <w:rPr>
          <w:rFonts w:ascii="Arial" w:hAnsi="Arial" w:cs="Arial"/>
          <w:color w:val="121212"/>
          <w:sz w:val="18"/>
          <w:szCs w:val="18"/>
        </w:rPr>
        <w:t>.10.2025 года</w:t>
      </w:r>
    </w:p>
    <w:p w:rsidR="00AA3823" w:rsidRDefault="00C720BC" w:rsidP="00C720BC">
      <w:pPr>
        <w:pStyle w:val="a7"/>
        <w:spacing w:before="0" w:beforeAutospacing="0"/>
        <w:rPr>
          <w:rFonts w:ascii="Arial" w:hAnsi="Arial" w:cs="Arial"/>
          <w:color w:val="121212"/>
          <w:sz w:val="18"/>
          <w:szCs w:val="18"/>
        </w:rPr>
      </w:pPr>
      <w:r>
        <w:rPr>
          <w:rFonts w:ascii="Arial" w:hAnsi="Arial" w:cs="Arial"/>
          <w:color w:val="121212"/>
          <w:sz w:val="18"/>
          <w:szCs w:val="18"/>
        </w:rPr>
        <w:t xml:space="preserve">Замечания и предложения к проекту прогноза принимаются по адресу электронной почты </w:t>
      </w:r>
      <w:r w:rsidR="00AA3823">
        <w:rPr>
          <w:rFonts w:ascii="Arial" w:hAnsi="Arial" w:cs="Arial"/>
          <w:color w:val="121212"/>
          <w:sz w:val="18"/>
          <w:szCs w:val="18"/>
        </w:rPr>
        <w:t xml:space="preserve">администрации  </w:t>
      </w:r>
      <w:proofErr w:type="spellStart"/>
      <w:r w:rsidR="00AA3823">
        <w:rPr>
          <w:rFonts w:ascii="Arial" w:hAnsi="Arial" w:cs="Arial"/>
          <w:color w:val="121212"/>
          <w:sz w:val="18"/>
          <w:szCs w:val="18"/>
        </w:rPr>
        <w:t>Гулькевичского</w:t>
      </w:r>
      <w:proofErr w:type="spellEnd"/>
      <w:r w:rsidR="00AA3823">
        <w:rPr>
          <w:rFonts w:ascii="Arial" w:hAnsi="Arial" w:cs="Arial"/>
          <w:color w:val="121212"/>
          <w:sz w:val="18"/>
          <w:szCs w:val="18"/>
        </w:rPr>
        <w:t xml:space="preserve"> городского поселения </w:t>
      </w:r>
      <w:proofErr w:type="spellStart"/>
      <w:r w:rsidR="00AA3823">
        <w:rPr>
          <w:rFonts w:ascii="Arial" w:hAnsi="Arial" w:cs="Arial"/>
          <w:color w:val="121212"/>
          <w:sz w:val="18"/>
          <w:szCs w:val="18"/>
        </w:rPr>
        <w:t>Гулькевичского</w:t>
      </w:r>
      <w:proofErr w:type="spellEnd"/>
      <w:r w:rsidR="00AA3823">
        <w:rPr>
          <w:rFonts w:ascii="Arial" w:hAnsi="Arial" w:cs="Arial"/>
          <w:color w:val="121212"/>
          <w:sz w:val="18"/>
          <w:szCs w:val="18"/>
        </w:rPr>
        <w:t xml:space="preserve"> района</w:t>
      </w:r>
      <w:r>
        <w:rPr>
          <w:rFonts w:ascii="Arial" w:hAnsi="Arial" w:cs="Arial"/>
          <w:color w:val="121212"/>
          <w:sz w:val="18"/>
          <w:szCs w:val="18"/>
        </w:rPr>
        <w:t>:</w:t>
      </w:r>
      <w:r w:rsidR="00AA3823" w:rsidRPr="00AA3823">
        <w:rPr>
          <w:rFonts w:ascii="Arial" w:hAnsi="Arial" w:cs="Arial"/>
          <w:color w:val="121212"/>
          <w:sz w:val="18"/>
          <w:szCs w:val="18"/>
        </w:rPr>
        <w:t xml:space="preserve"> </w:t>
      </w:r>
      <w:proofErr w:type="spellStart"/>
      <w:r w:rsidR="00AA3823">
        <w:rPr>
          <w:rFonts w:ascii="Arial" w:hAnsi="Arial" w:cs="Arial"/>
          <w:color w:val="121212"/>
          <w:sz w:val="18"/>
          <w:szCs w:val="18"/>
          <w:lang w:val="en-US"/>
        </w:rPr>
        <w:t>gorod</w:t>
      </w:r>
      <w:proofErr w:type="spellEnd"/>
      <w:r w:rsidR="00AA3823" w:rsidRPr="00AA3823">
        <w:rPr>
          <w:rFonts w:ascii="Arial" w:hAnsi="Arial" w:cs="Arial"/>
          <w:color w:val="121212"/>
          <w:sz w:val="18"/>
          <w:szCs w:val="18"/>
        </w:rPr>
        <w:t>-</w:t>
      </w:r>
      <w:proofErr w:type="spellStart"/>
      <w:r w:rsidR="00AA3823">
        <w:rPr>
          <w:rFonts w:ascii="Arial" w:hAnsi="Arial" w:cs="Arial"/>
          <w:color w:val="121212"/>
          <w:sz w:val="18"/>
          <w:szCs w:val="18"/>
          <w:lang w:val="en-US"/>
        </w:rPr>
        <w:t>gulk</w:t>
      </w:r>
      <w:proofErr w:type="spellEnd"/>
      <w:r w:rsidR="00AA3823" w:rsidRPr="00AA3823">
        <w:rPr>
          <w:rFonts w:ascii="Arial" w:hAnsi="Arial" w:cs="Arial"/>
          <w:color w:val="121212"/>
          <w:sz w:val="18"/>
          <w:szCs w:val="18"/>
        </w:rPr>
        <w:t>@</w:t>
      </w:r>
      <w:r w:rsidR="00AA3823">
        <w:rPr>
          <w:rFonts w:ascii="Arial" w:hAnsi="Arial" w:cs="Arial"/>
          <w:color w:val="121212"/>
          <w:sz w:val="18"/>
          <w:szCs w:val="18"/>
          <w:lang w:val="en-US"/>
        </w:rPr>
        <w:t>mail</w:t>
      </w:r>
      <w:r w:rsidR="00AA3823" w:rsidRPr="00AA3823">
        <w:rPr>
          <w:rFonts w:ascii="Arial" w:hAnsi="Arial" w:cs="Arial"/>
          <w:color w:val="121212"/>
          <w:sz w:val="18"/>
          <w:szCs w:val="18"/>
        </w:rPr>
        <w:t>.</w:t>
      </w:r>
      <w:proofErr w:type="spellStart"/>
      <w:r w:rsidR="00AA3823">
        <w:rPr>
          <w:rFonts w:ascii="Arial" w:hAnsi="Arial" w:cs="Arial"/>
          <w:color w:val="121212"/>
          <w:sz w:val="18"/>
          <w:szCs w:val="18"/>
          <w:lang w:val="en-US"/>
        </w:rPr>
        <w:t>ru</w:t>
      </w:r>
      <w:proofErr w:type="spellEnd"/>
      <w:r w:rsidR="00AA3823">
        <w:rPr>
          <w:rFonts w:ascii="Arial" w:hAnsi="Arial" w:cs="Arial"/>
          <w:color w:val="121212"/>
          <w:sz w:val="18"/>
          <w:szCs w:val="18"/>
        </w:rPr>
        <w:t xml:space="preserve"> </w:t>
      </w:r>
    </w:p>
    <w:p w:rsidR="00C720BC" w:rsidRDefault="00C720BC" w:rsidP="00C720BC">
      <w:pPr>
        <w:pStyle w:val="a7"/>
        <w:spacing w:before="0" w:beforeAutospacing="0"/>
        <w:rPr>
          <w:rFonts w:ascii="Arial" w:hAnsi="Arial" w:cs="Arial"/>
          <w:color w:val="121212"/>
          <w:sz w:val="18"/>
          <w:szCs w:val="18"/>
        </w:rPr>
      </w:pPr>
      <w:r>
        <w:rPr>
          <w:rFonts w:ascii="Arial" w:hAnsi="Arial" w:cs="Arial"/>
          <w:color w:val="121212"/>
          <w:sz w:val="18"/>
          <w:szCs w:val="18"/>
        </w:rPr>
        <w:t>Замечания и предложения представителей общественности к проекту прогноза должны соответствовать требованиям, установленным Федеральным законом от 2 мая 2006 года №59-ФЗ «О порядке рассмотрения обращений граждан Российской Федерации». Замечания и предложения, поступившие после срока завершения проведения общественного обсуждения проекта прогноза, не учитываются при его доработке и рассматриваются в порядке, установленном Федеральным законом от 2 мая 2006 года №59-ФЗ.</w:t>
      </w:r>
    </w:p>
    <w:p w:rsidR="00C720BC" w:rsidRDefault="00C720BC" w:rsidP="00C720BC">
      <w:pPr>
        <w:pStyle w:val="a7"/>
        <w:spacing w:before="0" w:beforeAutospacing="0" w:after="0" w:afterAutospacing="0"/>
        <w:rPr>
          <w:rFonts w:ascii="Arial" w:hAnsi="Arial" w:cs="Arial"/>
          <w:color w:val="121212"/>
          <w:sz w:val="18"/>
          <w:szCs w:val="18"/>
        </w:rPr>
      </w:pPr>
      <w:r>
        <w:rPr>
          <w:rFonts w:ascii="Arial" w:hAnsi="Arial" w:cs="Arial"/>
          <w:color w:val="121212"/>
          <w:sz w:val="18"/>
          <w:szCs w:val="18"/>
        </w:rPr>
        <w:t> </w:t>
      </w:r>
    </w:p>
    <w:p w:rsidR="00C720BC" w:rsidRDefault="00C720BC" w:rsidP="00C720BC">
      <w:pPr>
        <w:rPr>
          <w:rFonts w:ascii="Arial" w:hAnsi="Arial" w:cs="Arial"/>
          <w:color w:val="121212"/>
          <w:sz w:val="18"/>
          <w:szCs w:val="18"/>
        </w:rPr>
      </w:pPr>
      <w:hyperlink r:id="rId4" w:tgtFrame="_blank" w:history="1">
        <w:r>
          <w:rPr>
            <w:rFonts w:ascii="Arial" w:hAnsi="Arial" w:cs="Arial"/>
            <w:color w:val="0000FF"/>
            <w:sz w:val="18"/>
            <w:szCs w:val="18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6" type="#_x0000_t75" alt="" href="https://mogulk.ru/sites/default/files/media/file/2025-10/gulkevichskiy_poyasnitelnaya-k-prognozu-2026-2028-gg.docx" target="&quot;_blank&quot;" style="width:24.2pt;height:24.2pt" o:button="t"/>
          </w:pict>
        </w:r>
      </w:hyperlink>
    </w:p>
    <w:p w:rsidR="00C720BC" w:rsidRDefault="00C720BC" w:rsidP="00E23333">
      <w:pPr>
        <w:rPr>
          <w:szCs w:val="28"/>
        </w:rPr>
      </w:pPr>
    </w:p>
    <w:p w:rsidR="00C720BC" w:rsidRDefault="00C720BC" w:rsidP="00E23333">
      <w:pPr>
        <w:rPr>
          <w:szCs w:val="28"/>
        </w:rPr>
      </w:pPr>
    </w:p>
    <w:p w:rsidR="00C720BC" w:rsidRDefault="00C720BC" w:rsidP="00E23333">
      <w:pPr>
        <w:rPr>
          <w:szCs w:val="28"/>
        </w:rPr>
      </w:pPr>
    </w:p>
    <w:p w:rsidR="00C720BC" w:rsidRDefault="00C720BC" w:rsidP="00E23333">
      <w:pPr>
        <w:rPr>
          <w:szCs w:val="28"/>
        </w:rPr>
      </w:pPr>
    </w:p>
    <w:p w:rsidR="00C720BC" w:rsidRDefault="00C720BC" w:rsidP="00E23333">
      <w:pPr>
        <w:rPr>
          <w:szCs w:val="28"/>
        </w:rPr>
      </w:pPr>
    </w:p>
    <w:p w:rsidR="00C720BC" w:rsidRPr="00E23333" w:rsidRDefault="00C720BC" w:rsidP="00E23333">
      <w:pPr>
        <w:rPr>
          <w:szCs w:val="28"/>
        </w:rPr>
      </w:pPr>
    </w:p>
    <w:sectPr w:rsidR="00C720BC" w:rsidRPr="00E23333" w:rsidSect="00782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>
    <w:useFELayout/>
  </w:compat>
  <w:rsids>
    <w:rsidRoot w:val="00EC7B0F"/>
    <w:rsid w:val="000D4A5A"/>
    <w:rsid w:val="000F5DDD"/>
    <w:rsid w:val="00217601"/>
    <w:rsid w:val="00217700"/>
    <w:rsid w:val="0078245C"/>
    <w:rsid w:val="00901192"/>
    <w:rsid w:val="00A53849"/>
    <w:rsid w:val="00A928F0"/>
    <w:rsid w:val="00AA3823"/>
    <w:rsid w:val="00AE715B"/>
    <w:rsid w:val="00BE4134"/>
    <w:rsid w:val="00C47769"/>
    <w:rsid w:val="00C720BC"/>
    <w:rsid w:val="00D92707"/>
    <w:rsid w:val="00E23333"/>
    <w:rsid w:val="00EC7B0F"/>
    <w:rsid w:val="00F87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7B0F"/>
    <w:rPr>
      <w:color w:val="0000FF"/>
      <w:u w:val="single"/>
    </w:rPr>
  </w:style>
  <w:style w:type="paragraph" w:customStyle="1" w:styleId="s15">
    <w:name w:val="s_15"/>
    <w:basedOn w:val="a"/>
    <w:rsid w:val="00EC7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EC7B0F"/>
  </w:style>
  <w:style w:type="paragraph" w:customStyle="1" w:styleId="s9">
    <w:name w:val="s_9"/>
    <w:basedOn w:val="a"/>
    <w:rsid w:val="00EC7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EC7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EC7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EC7B0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23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33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C7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C720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37437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2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7023">
                  <w:marLeft w:val="0"/>
                  <w:marRight w:val="0"/>
                  <w:marTop w:val="184"/>
                  <w:marBottom w:val="1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9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853070">
                  <w:marLeft w:val="0"/>
                  <w:marRight w:val="0"/>
                  <w:marTop w:val="184"/>
                  <w:marBottom w:val="1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64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25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1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8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9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097883">
                  <w:marLeft w:val="0"/>
                  <w:marRight w:val="0"/>
                  <w:marTop w:val="184"/>
                  <w:marBottom w:val="1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39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5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5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9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0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0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828079">
                  <w:marLeft w:val="0"/>
                  <w:marRight w:val="0"/>
                  <w:marTop w:val="184"/>
                  <w:marBottom w:val="1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36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6108">
                  <w:marLeft w:val="0"/>
                  <w:marRight w:val="0"/>
                  <w:marTop w:val="184"/>
                  <w:marBottom w:val="1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14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1124">
                  <w:marLeft w:val="0"/>
                  <w:marRight w:val="0"/>
                  <w:marTop w:val="184"/>
                  <w:marBottom w:val="1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876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24115">
              <w:marLeft w:val="0"/>
              <w:marRight w:val="0"/>
              <w:marTop w:val="184"/>
              <w:marBottom w:val="1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484136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4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06113">
              <w:marLeft w:val="0"/>
              <w:marRight w:val="0"/>
              <w:marTop w:val="184"/>
              <w:marBottom w:val="1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43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81147">
                  <w:marLeft w:val="0"/>
                  <w:marRight w:val="0"/>
                  <w:marTop w:val="184"/>
                  <w:marBottom w:val="1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81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3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00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0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73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12705">
              <w:marLeft w:val="0"/>
              <w:marRight w:val="0"/>
              <w:marTop w:val="184"/>
              <w:marBottom w:val="1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1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83593">
              <w:marLeft w:val="0"/>
              <w:marRight w:val="0"/>
              <w:marTop w:val="184"/>
              <w:marBottom w:val="1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14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132445">
                  <w:marLeft w:val="0"/>
                  <w:marRight w:val="0"/>
                  <w:marTop w:val="184"/>
                  <w:marBottom w:val="1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56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159028">
                  <w:marLeft w:val="0"/>
                  <w:marRight w:val="0"/>
                  <w:marTop w:val="184"/>
                  <w:marBottom w:val="1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0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2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1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939583">
                      <w:marLeft w:val="0"/>
                      <w:marRight w:val="0"/>
                      <w:marTop w:val="184"/>
                      <w:marBottom w:val="1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51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65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02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29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68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50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89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53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149135">
                      <w:marLeft w:val="0"/>
                      <w:marRight w:val="0"/>
                      <w:marTop w:val="184"/>
                      <w:marBottom w:val="1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851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7229">
                  <w:marLeft w:val="0"/>
                  <w:marRight w:val="0"/>
                  <w:marTop w:val="184"/>
                  <w:marBottom w:val="1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87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168476">
                  <w:marLeft w:val="0"/>
                  <w:marRight w:val="0"/>
                  <w:marTop w:val="184"/>
                  <w:marBottom w:val="1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49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18864">
                  <w:marLeft w:val="0"/>
                  <w:marRight w:val="0"/>
                  <w:marTop w:val="184"/>
                  <w:marBottom w:val="1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25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4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968879">
              <w:marLeft w:val="0"/>
              <w:marRight w:val="0"/>
              <w:marTop w:val="184"/>
              <w:marBottom w:val="1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16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0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82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57072">
                      <w:marLeft w:val="0"/>
                      <w:marRight w:val="0"/>
                      <w:marTop w:val="184"/>
                      <w:marBottom w:val="1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32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09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62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331399">
                  <w:marLeft w:val="0"/>
                  <w:marRight w:val="0"/>
                  <w:marTop w:val="184"/>
                  <w:marBottom w:val="1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42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93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4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98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30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7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365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92475">
                  <w:marLeft w:val="0"/>
                  <w:marRight w:val="0"/>
                  <w:marTop w:val="184"/>
                  <w:marBottom w:val="1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60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66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07337">
                      <w:marLeft w:val="0"/>
                      <w:marRight w:val="0"/>
                      <w:marTop w:val="184"/>
                      <w:marBottom w:val="1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96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8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423232">
                      <w:marLeft w:val="0"/>
                      <w:marRight w:val="0"/>
                      <w:marTop w:val="184"/>
                      <w:marBottom w:val="1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6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683613">
                      <w:marLeft w:val="0"/>
                      <w:marRight w:val="0"/>
                      <w:marTop w:val="184"/>
                      <w:marBottom w:val="1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491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646184">
                  <w:marLeft w:val="0"/>
                  <w:marRight w:val="0"/>
                  <w:marTop w:val="184"/>
                  <w:marBottom w:val="1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25967">
              <w:marLeft w:val="0"/>
              <w:marRight w:val="0"/>
              <w:marTop w:val="184"/>
              <w:marBottom w:val="1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402190">
              <w:marLeft w:val="0"/>
              <w:marRight w:val="0"/>
              <w:marTop w:val="184"/>
              <w:marBottom w:val="1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670496">
              <w:marLeft w:val="0"/>
              <w:marRight w:val="0"/>
              <w:marTop w:val="184"/>
              <w:marBottom w:val="1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9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0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2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5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8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299116">
              <w:marLeft w:val="0"/>
              <w:marRight w:val="0"/>
              <w:marTop w:val="184"/>
              <w:marBottom w:val="1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7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822751">
                  <w:marLeft w:val="0"/>
                  <w:marRight w:val="0"/>
                  <w:marTop w:val="184"/>
                  <w:marBottom w:val="1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19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1816">
                  <w:marLeft w:val="0"/>
                  <w:marRight w:val="0"/>
                  <w:marTop w:val="184"/>
                  <w:marBottom w:val="1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9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57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0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7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4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9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71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9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7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81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50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71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60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7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94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5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22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48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63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1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29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46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2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25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03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45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53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086081">
                  <w:marLeft w:val="0"/>
                  <w:marRight w:val="0"/>
                  <w:marTop w:val="184"/>
                  <w:marBottom w:val="1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01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918404">
                  <w:marLeft w:val="0"/>
                  <w:marRight w:val="0"/>
                  <w:marTop w:val="184"/>
                  <w:marBottom w:val="1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4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230804">
                  <w:marLeft w:val="0"/>
                  <w:marRight w:val="0"/>
                  <w:marTop w:val="184"/>
                  <w:marBottom w:val="1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14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44028">
                  <w:marLeft w:val="0"/>
                  <w:marRight w:val="0"/>
                  <w:marTop w:val="184"/>
                  <w:marBottom w:val="1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90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646702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6807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4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2999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2849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546575">
              <w:marLeft w:val="0"/>
              <w:marRight w:val="0"/>
              <w:marTop w:val="184"/>
              <w:marBottom w:val="1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71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99141">
              <w:marLeft w:val="0"/>
              <w:marRight w:val="0"/>
              <w:marTop w:val="184"/>
              <w:marBottom w:val="1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9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758427">
              <w:marLeft w:val="0"/>
              <w:marRight w:val="0"/>
              <w:marTop w:val="184"/>
              <w:marBottom w:val="1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805417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914208">
              <w:marLeft w:val="0"/>
              <w:marRight w:val="0"/>
              <w:marTop w:val="184"/>
              <w:marBottom w:val="1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324817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74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65707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7652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782">
              <w:marLeft w:val="0"/>
              <w:marRight w:val="0"/>
              <w:marTop w:val="184"/>
              <w:marBottom w:val="1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37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3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32355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7778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6768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3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2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58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05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410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90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18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095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214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11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139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849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353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007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8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5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37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8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720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181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1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0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6502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371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624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9697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3370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5669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9963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64045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0878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342382">
              <w:marLeft w:val="0"/>
              <w:marRight w:val="0"/>
              <w:marTop w:val="184"/>
              <w:marBottom w:val="1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6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44317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3565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9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6724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4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8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637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5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362794">
                  <w:marLeft w:val="0"/>
                  <w:marRight w:val="0"/>
                  <w:marTop w:val="184"/>
                  <w:marBottom w:val="1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26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10241">
                      <w:marLeft w:val="0"/>
                      <w:marRight w:val="0"/>
                      <w:marTop w:val="184"/>
                      <w:marBottom w:val="1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61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012924">
                      <w:marLeft w:val="0"/>
                      <w:marRight w:val="0"/>
                      <w:marTop w:val="184"/>
                      <w:marBottom w:val="1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23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6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93009">
                          <w:marLeft w:val="0"/>
                          <w:marRight w:val="0"/>
                          <w:marTop w:val="184"/>
                          <w:marBottom w:val="1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593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24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355123">
                          <w:marLeft w:val="0"/>
                          <w:marRight w:val="0"/>
                          <w:marTop w:val="184"/>
                          <w:marBottom w:val="1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500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93683">
                          <w:marLeft w:val="0"/>
                          <w:marRight w:val="0"/>
                          <w:marTop w:val="184"/>
                          <w:marBottom w:val="1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367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919289">
                          <w:marLeft w:val="0"/>
                          <w:marRight w:val="0"/>
                          <w:marTop w:val="184"/>
                          <w:marBottom w:val="1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030815">
          <w:marLeft w:val="0"/>
          <w:marRight w:val="0"/>
          <w:marTop w:val="0"/>
          <w:marBottom w:val="86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7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18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770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567411">
                              <w:marLeft w:val="0"/>
                              <w:marRight w:val="0"/>
                              <w:marTop w:val="184"/>
                              <w:marBottom w:val="18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484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842050">
                              <w:marLeft w:val="0"/>
                              <w:marRight w:val="0"/>
                              <w:marTop w:val="184"/>
                              <w:marBottom w:val="18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077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318482">
                              <w:marLeft w:val="0"/>
                              <w:marRight w:val="0"/>
                              <w:marTop w:val="184"/>
                              <w:marBottom w:val="18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8920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812050">
                              <w:marLeft w:val="0"/>
                              <w:marRight w:val="0"/>
                              <w:marTop w:val="184"/>
                              <w:marBottom w:val="18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478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88651">
                          <w:marLeft w:val="0"/>
                          <w:marRight w:val="0"/>
                          <w:marTop w:val="184"/>
                          <w:marBottom w:val="1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016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48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477389">
                          <w:marLeft w:val="0"/>
                          <w:marRight w:val="0"/>
                          <w:marTop w:val="184"/>
                          <w:marBottom w:val="1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483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129085">
                          <w:marLeft w:val="0"/>
                          <w:marRight w:val="0"/>
                          <w:marTop w:val="184"/>
                          <w:marBottom w:val="1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730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714439">
                          <w:marLeft w:val="0"/>
                          <w:marRight w:val="0"/>
                          <w:marTop w:val="184"/>
                          <w:marBottom w:val="1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588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937010">
                          <w:marLeft w:val="0"/>
                          <w:marRight w:val="0"/>
                          <w:marTop w:val="184"/>
                          <w:marBottom w:val="1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59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996766">
                          <w:marLeft w:val="0"/>
                          <w:marRight w:val="0"/>
                          <w:marTop w:val="184"/>
                          <w:marBottom w:val="1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4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14232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0076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5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14659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2100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7794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82234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4615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6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063571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5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3164">
              <w:marLeft w:val="0"/>
              <w:marRight w:val="0"/>
              <w:marTop w:val="184"/>
              <w:marBottom w:val="1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9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41681">
              <w:marLeft w:val="0"/>
              <w:marRight w:val="0"/>
              <w:marTop w:val="184"/>
              <w:marBottom w:val="1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76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32720">
              <w:marLeft w:val="0"/>
              <w:marRight w:val="0"/>
              <w:marTop w:val="184"/>
              <w:marBottom w:val="1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552755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2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ogulk.ru/sites/default/files/media/file/2025-10/gulkevichskiy_poyasnitelnaya-k-prognozu-2026-2028-gg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2025-11-10T08:22:00Z</cp:lastPrinted>
  <dcterms:created xsi:type="dcterms:W3CDTF">2025-11-10T08:43:00Z</dcterms:created>
  <dcterms:modified xsi:type="dcterms:W3CDTF">2025-11-10T08:43:00Z</dcterms:modified>
</cp:coreProperties>
</file>