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2"/>
        <w:gridCol w:w="4829"/>
      </w:tblGrid>
      <w:tr w:rsidR="004F112D" w:rsidRPr="000258EE" w:rsidTr="008A6171">
        <w:tc>
          <w:tcPr>
            <w:tcW w:w="4955" w:type="dxa"/>
            <w:shd w:val="clear" w:color="auto" w:fill="auto"/>
          </w:tcPr>
          <w:p w:rsidR="004F112D" w:rsidRPr="000258EE" w:rsidRDefault="004F112D" w:rsidP="008A61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4F112D" w:rsidRPr="000258EE" w:rsidRDefault="004F112D" w:rsidP="008A6171">
            <w:pPr>
              <w:rPr>
                <w:bCs/>
                <w:sz w:val="28"/>
                <w:szCs w:val="28"/>
              </w:rPr>
            </w:pPr>
            <w:r w:rsidRPr="000258EE">
              <w:rPr>
                <w:bCs/>
                <w:sz w:val="28"/>
                <w:szCs w:val="28"/>
              </w:rPr>
              <w:t>Вносится главой</w:t>
            </w:r>
          </w:p>
          <w:p w:rsidR="004F112D" w:rsidRPr="000258EE" w:rsidRDefault="004F112D" w:rsidP="008A6171">
            <w:pPr>
              <w:rPr>
                <w:bCs/>
                <w:sz w:val="28"/>
                <w:szCs w:val="28"/>
              </w:rPr>
            </w:pPr>
            <w:r w:rsidRPr="000258EE">
              <w:rPr>
                <w:bCs/>
                <w:sz w:val="28"/>
                <w:szCs w:val="28"/>
              </w:rPr>
              <w:t>Гулькевичского городского поселения</w:t>
            </w:r>
          </w:p>
          <w:p w:rsidR="004F112D" w:rsidRPr="000258EE" w:rsidRDefault="004F112D" w:rsidP="008A6171">
            <w:pPr>
              <w:rPr>
                <w:bCs/>
                <w:sz w:val="28"/>
                <w:szCs w:val="28"/>
              </w:rPr>
            </w:pPr>
            <w:r w:rsidRPr="000258EE">
              <w:rPr>
                <w:bCs/>
                <w:sz w:val="28"/>
                <w:szCs w:val="28"/>
              </w:rPr>
              <w:t>Гулькевичского района</w:t>
            </w:r>
          </w:p>
        </w:tc>
      </w:tr>
    </w:tbl>
    <w:p w:rsidR="004F112D" w:rsidRPr="000258EE" w:rsidRDefault="004F112D" w:rsidP="004F112D">
      <w:pPr>
        <w:jc w:val="center"/>
        <w:rPr>
          <w:b/>
          <w:bCs/>
          <w:sz w:val="28"/>
          <w:szCs w:val="28"/>
        </w:rPr>
      </w:pPr>
    </w:p>
    <w:p w:rsidR="004F112D" w:rsidRPr="000258EE" w:rsidRDefault="004F112D" w:rsidP="004F112D">
      <w:pPr>
        <w:jc w:val="center"/>
        <w:rPr>
          <w:b/>
          <w:bCs/>
          <w:sz w:val="28"/>
          <w:szCs w:val="28"/>
        </w:rPr>
      </w:pPr>
    </w:p>
    <w:p w:rsidR="004F112D" w:rsidRPr="000258EE" w:rsidRDefault="004F112D" w:rsidP="004F112D">
      <w:pPr>
        <w:jc w:val="center"/>
        <w:rPr>
          <w:bCs/>
          <w:sz w:val="28"/>
          <w:szCs w:val="28"/>
        </w:rPr>
      </w:pPr>
      <w:r w:rsidRPr="000258EE">
        <w:rPr>
          <w:b/>
          <w:bCs/>
          <w:sz w:val="28"/>
          <w:szCs w:val="28"/>
        </w:rPr>
        <w:t xml:space="preserve">                                                           </w:t>
      </w:r>
      <w:r w:rsidRPr="000258EE">
        <w:rPr>
          <w:bCs/>
          <w:sz w:val="28"/>
          <w:szCs w:val="28"/>
        </w:rPr>
        <w:t>Проект</w:t>
      </w:r>
    </w:p>
    <w:p w:rsidR="008036D2" w:rsidRPr="005B1DF4" w:rsidRDefault="008036D2" w:rsidP="008036D2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036D2" w:rsidRPr="005B1DF4" w:rsidRDefault="008036D2" w:rsidP="008036D2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8036D2" w:rsidRPr="005B1DF4" w:rsidRDefault="008036D2" w:rsidP="008036D2">
      <w:pPr>
        <w:jc w:val="center"/>
        <w:rPr>
          <w:sz w:val="28"/>
          <w:szCs w:val="28"/>
        </w:rPr>
      </w:pPr>
      <w:r w:rsidRPr="005B1DF4">
        <w:rPr>
          <w:noProof/>
          <w:sz w:val="28"/>
          <w:szCs w:val="28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D2" w:rsidRPr="005B1DF4" w:rsidRDefault="008036D2" w:rsidP="008036D2">
      <w:pPr>
        <w:jc w:val="center"/>
        <w:rPr>
          <w:sz w:val="28"/>
          <w:szCs w:val="28"/>
        </w:rPr>
      </w:pP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СОВЕТ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ГУЛЬКЕВИЧСКОГО ГОРОДСКОГО ПОСЕЛЕНИЯ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ГУЛЬКЕВИЧСКОГО РАЙОНА</w:t>
      </w:r>
    </w:p>
    <w:p w:rsidR="008036D2" w:rsidRPr="005B1DF4" w:rsidRDefault="008036D2" w:rsidP="008036D2">
      <w:pPr>
        <w:jc w:val="center"/>
        <w:rPr>
          <w:sz w:val="28"/>
          <w:szCs w:val="28"/>
        </w:rPr>
      </w:pPr>
      <w:r w:rsidRPr="005B1DF4">
        <w:rPr>
          <w:sz w:val="28"/>
          <w:szCs w:val="28"/>
        </w:rPr>
        <w:t>четвертого созыва</w:t>
      </w:r>
    </w:p>
    <w:p w:rsidR="008036D2" w:rsidRPr="005B1DF4" w:rsidRDefault="008036D2" w:rsidP="008036D2">
      <w:pPr>
        <w:jc w:val="center"/>
        <w:rPr>
          <w:sz w:val="28"/>
          <w:szCs w:val="28"/>
        </w:rPr>
      </w:pP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РЕШЕНИЕ</w:t>
      </w:r>
    </w:p>
    <w:p w:rsidR="008036D2" w:rsidRPr="005B1DF4" w:rsidRDefault="008036D2" w:rsidP="008036D2">
      <w:pPr>
        <w:pStyle w:val="ConsPlusTitle"/>
        <w:widowControl/>
        <w:jc w:val="center"/>
        <w:rPr>
          <w:b w:val="0"/>
        </w:rPr>
      </w:pPr>
      <w:r w:rsidRPr="005B1DF4">
        <w:rPr>
          <w:b w:val="0"/>
        </w:rPr>
        <w:t>от _______________                                                                                     № ____</w:t>
      </w:r>
    </w:p>
    <w:p w:rsidR="008036D2" w:rsidRPr="005B1DF4" w:rsidRDefault="008036D2" w:rsidP="008036D2">
      <w:pPr>
        <w:pStyle w:val="ConsPlusTitle"/>
        <w:widowControl/>
        <w:tabs>
          <w:tab w:val="center" w:pos="4819"/>
          <w:tab w:val="left" w:pos="6024"/>
        </w:tabs>
        <w:rPr>
          <w:b w:val="0"/>
        </w:rPr>
      </w:pPr>
      <w:r w:rsidRPr="005B1DF4">
        <w:rPr>
          <w:b w:val="0"/>
        </w:rPr>
        <w:tab/>
        <w:t>г. Гулькевичи</w:t>
      </w:r>
      <w:r w:rsidRPr="005B1DF4">
        <w:rPr>
          <w:b w:val="0"/>
        </w:rPr>
        <w:tab/>
      </w:r>
    </w:p>
    <w:p w:rsidR="008036D2" w:rsidRPr="005B1DF4" w:rsidRDefault="008036D2" w:rsidP="008036D2">
      <w:pPr>
        <w:jc w:val="center"/>
        <w:rPr>
          <w:sz w:val="28"/>
          <w:szCs w:val="28"/>
        </w:rPr>
      </w:pPr>
      <w:r w:rsidRPr="005B1DF4">
        <w:rPr>
          <w:sz w:val="28"/>
          <w:szCs w:val="28"/>
        </w:rPr>
        <w:t>Краснодарский край</w:t>
      </w:r>
    </w:p>
    <w:p w:rsidR="006D4023" w:rsidRPr="005B1DF4" w:rsidRDefault="006D4023">
      <w:pPr>
        <w:rPr>
          <w:sz w:val="28"/>
          <w:szCs w:val="28"/>
        </w:rPr>
      </w:pP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 xml:space="preserve">О внесении изменений в решение Совета Гулькевичского 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 xml:space="preserve">городского поселения Гулькевичского района 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 xml:space="preserve">от 12 августа 2022 года № 17/43 «Об утверждении Правил 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благоустройства территории Гулькевичского городского</w:t>
      </w:r>
    </w:p>
    <w:p w:rsidR="008036D2" w:rsidRPr="005B1DF4" w:rsidRDefault="008036D2" w:rsidP="008036D2">
      <w:pPr>
        <w:jc w:val="center"/>
        <w:rPr>
          <w:b/>
          <w:sz w:val="28"/>
          <w:szCs w:val="28"/>
        </w:rPr>
      </w:pPr>
      <w:r w:rsidRPr="005B1DF4">
        <w:rPr>
          <w:b/>
          <w:sz w:val="28"/>
          <w:szCs w:val="28"/>
        </w:rPr>
        <w:t>поселения Гулькевичского района»</w:t>
      </w:r>
    </w:p>
    <w:p w:rsidR="008036D2" w:rsidRPr="005B1DF4" w:rsidRDefault="008036D2" w:rsidP="008036D2">
      <w:pPr>
        <w:jc w:val="center"/>
        <w:rPr>
          <w:b/>
          <w:bCs/>
          <w:sz w:val="28"/>
          <w:szCs w:val="28"/>
        </w:rPr>
      </w:pPr>
    </w:p>
    <w:p w:rsidR="008036D2" w:rsidRPr="005B1DF4" w:rsidRDefault="008036D2" w:rsidP="008036D2">
      <w:pPr>
        <w:jc w:val="center"/>
        <w:rPr>
          <w:b/>
          <w:bCs/>
          <w:sz w:val="28"/>
          <w:szCs w:val="28"/>
        </w:rPr>
      </w:pPr>
    </w:p>
    <w:p w:rsidR="005B1DF4" w:rsidRPr="005B1DF4" w:rsidRDefault="008036D2" w:rsidP="008036D2">
      <w:pPr>
        <w:pStyle w:val="2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В соответствии с Федеральным законом от </w:t>
      </w:r>
      <w:r w:rsidR="0063573D">
        <w:rPr>
          <w:sz w:val="28"/>
          <w:szCs w:val="28"/>
        </w:rPr>
        <w:t>20</w:t>
      </w:r>
      <w:r w:rsidRPr="005B1DF4">
        <w:rPr>
          <w:sz w:val="28"/>
          <w:szCs w:val="28"/>
        </w:rPr>
        <w:t xml:space="preserve"> </w:t>
      </w:r>
      <w:r w:rsidR="0063573D">
        <w:rPr>
          <w:sz w:val="28"/>
          <w:szCs w:val="28"/>
        </w:rPr>
        <w:t>марта</w:t>
      </w:r>
      <w:r w:rsidRPr="005B1DF4">
        <w:rPr>
          <w:sz w:val="28"/>
          <w:szCs w:val="28"/>
        </w:rPr>
        <w:t xml:space="preserve"> 20</w:t>
      </w:r>
      <w:r w:rsidR="0063573D">
        <w:rPr>
          <w:sz w:val="28"/>
          <w:szCs w:val="28"/>
        </w:rPr>
        <w:t>25</w:t>
      </w:r>
      <w:r w:rsidRPr="005B1DF4">
        <w:rPr>
          <w:sz w:val="28"/>
          <w:szCs w:val="28"/>
        </w:rPr>
        <w:t xml:space="preserve"> года № </w:t>
      </w:r>
      <w:r w:rsidR="0063573D">
        <w:rPr>
          <w:sz w:val="28"/>
          <w:szCs w:val="28"/>
        </w:rPr>
        <w:t>33</w:t>
      </w:r>
      <w:r w:rsidRPr="005B1DF4">
        <w:rPr>
          <w:sz w:val="28"/>
          <w:szCs w:val="28"/>
        </w:rPr>
        <w:t>-ФЗ «Об общих принципах организации местного самоуправления в</w:t>
      </w:r>
      <w:r w:rsidR="0063573D">
        <w:rPr>
          <w:sz w:val="28"/>
          <w:szCs w:val="28"/>
        </w:rPr>
        <w:t xml:space="preserve"> единой системе публичной власти</w:t>
      </w:r>
      <w:r w:rsidRPr="005B1DF4">
        <w:rPr>
          <w:sz w:val="28"/>
          <w:szCs w:val="28"/>
        </w:rPr>
        <w:t xml:space="preserve">», руководствуясь уставом Гулькевичского городского поселения Гулькевичского района, Совет Гулькевичского городского поселения Гулькевичского района, </w:t>
      </w:r>
      <w:proofErr w:type="spellStart"/>
      <w:proofErr w:type="gramStart"/>
      <w:r w:rsidRPr="005B1DF4">
        <w:rPr>
          <w:sz w:val="28"/>
          <w:szCs w:val="28"/>
        </w:rPr>
        <w:t>р</w:t>
      </w:r>
      <w:proofErr w:type="spellEnd"/>
      <w:proofErr w:type="gramEnd"/>
      <w:r w:rsidRPr="005B1DF4">
        <w:rPr>
          <w:sz w:val="28"/>
          <w:szCs w:val="28"/>
        </w:rPr>
        <w:t xml:space="preserve"> е </w:t>
      </w:r>
      <w:proofErr w:type="spellStart"/>
      <w:r w:rsidRPr="005B1DF4">
        <w:rPr>
          <w:sz w:val="28"/>
          <w:szCs w:val="28"/>
        </w:rPr>
        <w:t>ш</w:t>
      </w:r>
      <w:proofErr w:type="spellEnd"/>
      <w:r w:rsidRPr="005B1DF4">
        <w:rPr>
          <w:sz w:val="28"/>
          <w:szCs w:val="28"/>
        </w:rPr>
        <w:t xml:space="preserve"> и л: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1. Внести в приложение к решению Совета Гулькевичского городского поселения Гулькевичского района от 12 августа 2022 года № 17/43 «Об утверждении Правил благоустройства территории Гулькевичского городского поселения Гулькевичского района» следующие изменения: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а) в пункте 1.1 раздела 1 «Общие положения» исключить слова «постановлением Государственного комитета Совета Министров СССР по делам строительства от 25 сентября 1975 г. № 158 «Об утверждении главы </w:t>
      </w:r>
      <w:proofErr w:type="spellStart"/>
      <w:r w:rsidRPr="005B1DF4">
        <w:rPr>
          <w:sz w:val="28"/>
          <w:szCs w:val="28"/>
        </w:rPr>
        <w:t>СНиП</w:t>
      </w:r>
      <w:proofErr w:type="spellEnd"/>
      <w:r w:rsidRPr="005B1DF4">
        <w:rPr>
          <w:sz w:val="28"/>
          <w:szCs w:val="28"/>
        </w:rPr>
        <w:t xml:space="preserve"> III-10-75 «Благоустройство территорий»;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б) в разделе 2 «Основные понятия»: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пункт 2.9 исключить;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lastRenderedPageBreak/>
        <w:t>пункт 2.32 дополнить абзацами следующего содержания: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Элементы объектов благоустройства (парков, скверов, городских садов и пр.) – внутриплощадочные инженерные сети, в том числе: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Электроснабжение, включающее в себя кабельные линии, опоры паркового освещения со светильниками, мачтовые опоры освещения, прожекторное освещение площадок, встроенная подсветка тротуарных покрытий, кабельные линии и электрические шкафы для подключения туалетов, санитарных блоков, сценического оборудования, </w:t>
      </w:r>
      <w:proofErr w:type="spellStart"/>
      <w:r w:rsidRPr="005B1DF4">
        <w:rPr>
          <w:sz w:val="28"/>
          <w:szCs w:val="28"/>
        </w:rPr>
        <w:t>арт-объектов</w:t>
      </w:r>
      <w:proofErr w:type="spellEnd"/>
      <w:r w:rsidRPr="005B1DF4">
        <w:rPr>
          <w:sz w:val="28"/>
          <w:szCs w:val="28"/>
        </w:rPr>
        <w:t xml:space="preserve"> и т.д.;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Водоснабжение, </w:t>
      </w:r>
      <w:proofErr w:type="gramStart"/>
      <w:r w:rsidRPr="005B1DF4">
        <w:rPr>
          <w:sz w:val="28"/>
          <w:szCs w:val="28"/>
        </w:rPr>
        <w:t>включающая</w:t>
      </w:r>
      <w:proofErr w:type="gramEnd"/>
      <w:r w:rsidRPr="005B1DF4">
        <w:rPr>
          <w:sz w:val="28"/>
          <w:szCs w:val="28"/>
        </w:rPr>
        <w:t xml:space="preserve"> в себя полив и автоматический полив, линии подключения фонтанов, </w:t>
      </w:r>
      <w:proofErr w:type="spellStart"/>
      <w:r w:rsidRPr="005B1DF4">
        <w:rPr>
          <w:sz w:val="28"/>
          <w:szCs w:val="28"/>
        </w:rPr>
        <w:t>арт-объектов</w:t>
      </w:r>
      <w:proofErr w:type="spellEnd"/>
      <w:r w:rsidRPr="005B1DF4">
        <w:rPr>
          <w:sz w:val="28"/>
          <w:szCs w:val="28"/>
        </w:rPr>
        <w:t>, питьевых фонтанчиков, туалетов, санитарных блоков и других элементов благоустройства;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Хозяйственно-бытовая и ливневая канализация и дренажные системы, включающие в себя линии, обеспечивающие работу фонтанов, питьевых фонтанчиков, туалетов, санитарных блоков и т.д.;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Видеонаблюдение и оповещение;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Точки доступа в телекоммуникационную сеть «Интернет»;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в) в разделе 24 «Обеспечение чистоты и порядка»: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пункт 24.6.2 изложить в новой редакции: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>«24.6.2 Сбор, хранение, перемещение биологических отходов должен производиться в соответствии с Ветеринарными правилами сбора, хранения, перемещения, утилизации и уничтожения биологических отходов, утвержденными приказами министерства сельского хозяйства Российской  Федерации от 11 ноября 2024 г. № 677»;</w:t>
      </w:r>
    </w:p>
    <w:p w:rsidR="005B1DF4" w:rsidRPr="005B1DF4" w:rsidRDefault="005B1DF4" w:rsidP="005B1DF4">
      <w:pPr>
        <w:ind w:firstLine="709"/>
        <w:jc w:val="both"/>
        <w:rPr>
          <w:sz w:val="28"/>
          <w:szCs w:val="28"/>
        </w:rPr>
      </w:pPr>
      <w:proofErr w:type="gramStart"/>
      <w:r w:rsidRPr="005B1DF4">
        <w:rPr>
          <w:sz w:val="28"/>
          <w:szCs w:val="28"/>
        </w:rPr>
        <w:t>абзац 5 пункта 24.9 изложить в новой редакции: лицо, осуществляющее строительство, до начала любых работ должно оградить выделенную территорию строительной площадки, выделенные отдельные территории для размещения бытовых городков строителей, участки с опасными и вредными производственными факторами, участки с материальными ценностями строительной организации (при необходимости), а так же оградить строительную площадку и опасные зоны работ за ее пределами в соответствии с</w:t>
      </w:r>
      <w:proofErr w:type="gramEnd"/>
      <w:r w:rsidRPr="005B1DF4">
        <w:rPr>
          <w:sz w:val="28"/>
          <w:szCs w:val="28"/>
        </w:rPr>
        <w:t xml:space="preserve"> требованиями документов по стандартизации и нормативных правовых актов (в том числе в отношении линейных объектов, при строительстве, реконструкции автомобильных дорог). На территории строительной площадки выделяются опасные зоны (опасные зоны дорог, монтажные зоны объектов, зона возможного падения груза с кранового механизма с учетом радиуса разлета) для работающих с установкой предохранительных защитных ограждений и знаков безопасности. При въезде на площадку устанавливают информационные щиты согласно СП 48.13330.2019 «</w:t>
      </w:r>
      <w:proofErr w:type="spellStart"/>
      <w:r w:rsidRPr="005B1DF4">
        <w:rPr>
          <w:sz w:val="28"/>
          <w:szCs w:val="28"/>
        </w:rPr>
        <w:t>СНиП</w:t>
      </w:r>
      <w:proofErr w:type="spellEnd"/>
      <w:r w:rsidRPr="005B1DF4">
        <w:rPr>
          <w:sz w:val="28"/>
          <w:szCs w:val="28"/>
        </w:rPr>
        <w:t xml:space="preserve"> 12-01-2004. Организация строительства» и не допускать загрязнения прилегающих к строительной площадке улиц, тротуаров, дорог.</w:t>
      </w:r>
    </w:p>
    <w:p w:rsidR="005B1DF4" w:rsidRPr="005B1DF4" w:rsidRDefault="005B1DF4" w:rsidP="005B1DF4">
      <w:pPr>
        <w:pStyle w:val="2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2. Опубликовать настоящее решение в общественно-политической газете Гулькевичского района Краснодарского края «В 24 часа» и разместить </w:t>
      </w:r>
      <w:r w:rsidRPr="005B1DF4">
        <w:rPr>
          <w:sz w:val="28"/>
          <w:szCs w:val="28"/>
        </w:rPr>
        <w:lastRenderedPageBreak/>
        <w:t>на сайте Гулькевичского городского поселения Гулькевичского района в информационно-телекоммуникационной сети «Интернет».</w:t>
      </w:r>
    </w:p>
    <w:p w:rsidR="005B1DF4" w:rsidRPr="005B1DF4" w:rsidRDefault="005B1DF4" w:rsidP="005B1D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B1DF4">
        <w:rPr>
          <w:sz w:val="28"/>
          <w:szCs w:val="28"/>
        </w:rPr>
        <w:t xml:space="preserve">3. </w:t>
      </w:r>
      <w:proofErr w:type="gramStart"/>
      <w:r w:rsidRPr="005B1DF4">
        <w:rPr>
          <w:sz w:val="28"/>
          <w:szCs w:val="28"/>
        </w:rPr>
        <w:t>Контроль за</w:t>
      </w:r>
      <w:proofErr w:type="gramEnd"/>
      <w:r w:rsidRPr="005B1DF4">
        <w:rPr>
          <w:sz w:val="28"/>
          <w:szCs w:val="28"/>
        </w:rPr>
        <w:t xml:space="preserve"> выполнением настоящего решения возложить на постоянную комиссию Совета Гулькевичского городского поселения Гулькевичского района по жилищно-коммунальному хозяйству, благоустройству, архитектуре, градостроительству, транспорту и связи (Пикалов Н.П.).</w:t>
      </w:r>
    </w:p>
    <w:p w:rsidR="005B1DF4" w:rsidRPr="005B1DF4" w:rsidRDefault="005B1DF4" w:rsidP="005B1DF4">
      <w:pPr>
        <w:tabs>
          <w:tab w:val="left" w:pos="851"/>
          <w:tab w:val="left" w:pos="87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1DF4">
        <w:rPr>
          <w:sz w:val="28"/>
          <w:szCs w:val="28"/>
        </w:rPr>
        <w:t>4. Решение вступает в силу после его официального опубликования.</w:t>
      </w:r>
      <w:r w:rsidRPr="005B1DF4">
        <w:rPr>
          <w:sz w:val="28"/>
          <w:szCs w:val="28"/>
        </w:rPr>
        <w:tab/>
      </w:r>
    </w:p>
    <w:p w:rsidR="005B1DF4" w:rsidRPr="005B1DF4" w:rsidRDefault="005B1DF4" w:rsidP="005B1DF4">
      <w:pPr>
        <w:pStyle w:val="2"/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B1DF4" w:rsidRPr="005B1DF4" w:rsidRDefault="005B1DF4" w:rsidP="005B1DF4">
      <w:pPr>
        <w:rPr>
          <w:sz w:val="28"/>
          <w:szCs w:val="28"/>
        </w:rPr>
      </w:pPr>
    </w:p>
    <w:tbl>
      <w:tblPr>
        <w:tblW w:w="9776" w:type="dxa"/>
        <w:tblLook w:val="00A0"/>
      </w:tblPr>
      <w:tblGrid>
        <w:gridCol w:w="4798"/>
        <w:gridCol w:w="4978"/>
      </w:tblGrid>
      <w:tr w:rsidR="005B1DF4" w:rsidRPr="005B1DF4" w:rsidTr="00BB4B6F">
        <w:tc>
          <w:tcPr>
            <w:tcW w:w="4798" w:type="dxa"/>
          </w:tcPr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 xml:space="preserve">Глава </w:t>
            </w:r>
          </w:p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>________________А.Г. Вересов</w:t>
            </w:r>
          </w:p>
          <w:p w:rsidR="005B1DF4" w:rsidRPr="005B1DF4" w:rsidRDefault="005B1DF4" w:rsidP="00BB4B6F"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 xml:space="preserve">Председатель Совета </w:t>
            </w:r>
          </w:p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5B1DF4" w:rsidRPr="005B1DF4" w:rsidRDefault="005B1DF4" w:rsidP="00BB4B6F">
            <w:pPr>
              <w:rPr>
                <w:sz w:val="28"/>
                <w:szCs w:val="28"/>
              </w:rPr>
            </w:pPr>
            <w:r w:rsidRPr="005B1DF4">
              <w:rPr>
                <w:sz w:val="28"/>
                <w:szCs w:val="28"/>
              </w:rPr>
              <w:t xml:space="preserve">________________А.В. </w:t>
            </w:r>
            <w:proofErr w:type="spellStart"/>
            <w:r w:rsidRPr="005B1DF4">
              <w:rPr>
                <w:sz w:val="28"/>
                <w:szCs w:val="28"/>
              </w:rPr>
              <w:t>Черевко</w:t>
            </w:r>
            <w:proofErr w:type="spellEnd"/>
          </w:p>
          <w:p w:rsidR="005B1DF4" w:rsidRPr="005B1DF4" w:rsidRDefault="005B1DF4" w:rsidP="00BB4B6F">
            <w:pPr>
              <w:jc w:val="right"/>
              <w:rPr>
                <w:sz w:val="28"/>
                <w:szCs w:val="28"/>
              </w:rPr>
            </w:pPr>
          </w:p>
        </w:tc>
      </w:tr>
    </w:tbl>
    <w:p w:rsidR="008036D2" w:rsidRPr="005B1DF4" w:rsidRDefault="008036D2">
      <w:pPr>
        <w:rPr>
          <w:sz w:val="28"/>
          <w:szCs w:val="28"/>
        </w:rPr>
      </w:pPr>
    </w:p>
    <w:sectPr w:rsidR="008036D2" w:rsidRPr="005B1DF4" w:rsidSect="004752FC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16" w:rsidRDefault="005E0216" w:rsidP="004752FC">
      <w:r>
        <w:separator/>
      </w:r>
    </w:p>
  </w:endnote>
  <w:endnote w:type="continuationSeparator" w:id="0">
    <w:p w:rsidR="005E0216" w:rsidRDefault="005E0216" w:rsidP="0047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16" w:rsidRDefault="005E0216" w:rsidP="004752FC">
      <w:r>
        <w:separator/>
      </w:r>
    </w:p>
  </w:footnote>
  <w:footnote w:type="continuationSeparator" w:id="0">
    <w:p w:rsidR="005E0216" w:rsidRDefault="005E0216" w:rsidP="0047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76"/>
      <w:docPartObj>
        <w:docPartGallery w:val="Page Numbers (Top of Page)"/>
        <w:docPartUnique/>
      </w:docPartObj>
    </w:sdtPr>
    <w:sdtContent>
      <w:p w:rsidR="004752FC" w:rsidRDefault="004752FC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752FC" w:rsidRDefault="004752F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D2"/>
    <w:rsid w:val="00154A32"/>
    <w:rsid w:val="00195D4B"/>
    <w:rsid w:val="00387D70"/>
    <w:rsid w:val="003A5127"/>
    <w:rsid w:val="004752FC"/>
    <w:rsid w:val="004F112D"/>
    <w:rsid w:val="005B1DF4"/>
    <w:rsid w:val="005E0216"/>
    <w:rsid w:val="0063573D"/>
    <w:rsid w:val="00647F0E"/>
    <w:rsid w:val="006D4023"/>
    <w:rsid w:val="007B3ECD"/>
    <w:rsid w:val="008036D2"/>
    <w:rsid w:val="00A13A99"/>
    <w:rsid w:val="00C820EB"/>
    <w:rsid w:val="00CF75C4"/>
    <w:rsid w:val="00E70F9C"/>
    <w:rsid w:val="00E771DB"/>
    <w:rsid w:val="00EE5255"/>
    <w:rsid w:val="00F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36D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036D2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03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036D2"/>
    <w:pPr>
      <w:tabs>
        <w:tab w:val="left" w:pos="-1276"/>
      </w:tabs>
      <w:suppressAutoHyphens/>
      <w:ind w:left="4900" w:right="-22"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8036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6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036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36D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036D2"/>
    <w:pPr>
      <w:spacing w:before="100" w:beforeAutospacing="1" w:after="119"/>
    </w:pPr>
  </w:style>
  <w:style w:type="paragraph" w:styleId="aa">
    <w:name w:val="header"/>
    <w:basedOn w:val="a"/>
    <w:link w:val="ab"/>
    <w:uiPriority w:val="99"/>
    <w:unhideWhenUsed/>
    <w:rsid w:val="004752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52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5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30525-B541-4C96-B097-3DB6F1FD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7</cp:revision>
  <cp:lastPrinted>2025-09-01T05:45:00Z</cp:lastPrinted>
  <dcterms:created xsi:type="dcterms:W3CDTF">2025-08-14T08:25:00Z</dcterms:created>
  <dcterms:modified xsi:type="dcterms:W3CDTF">2025-09-01T06:04:00Z</dcterms:modified>
</cp:coreProperties>
</file>