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302744" w:rsidRPr="00302744" w:rsidRDefault="00E5396C" w:rsidP="00302744">
      <w:pPr>
        <w:ind w:left="-120"/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Гулькевичского городского поселения Гулькевичского района по проекту постановления администрации Гулькевичского городского поселения Гулькевичского района </w:t>
      </w:r>
      <w:r w:rsidRPr="00187AB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302744" w:rsidRPr="00302744">
        <w:rPr>
          <w:b/>
          <w:sz w:val="28"/>
          <w:szCs w:val="28"/>
        </w:rPr>
        <w:t>Об утверждении порядка осуществления временных ограничений</w:t>
      </w:r>
    </w:p>
    <w:p w:rsidR="00302744" w:rsidRPr="00302744" w:rsidRDefault="00302744" w:rsidP="00302744">
      <w:pPr>
        <w:ind w:left="-120"/>
        <w:jc w:val="center"/>
        <w:rPr>
          <w:b/>
          <w:sz w:val="28"/>
          <w:szCs w:val="28"/>
        </w:rPr>
      </w:pPr>
      <w:r w:rsidRPr="00302744">
        <w:rPr>
          <w:b/>
          <w:sz w:val="28"/>
          <w:szCs w:val="28"/>
        </w:rPr>
        <w:t>или прекращения движения транспортных средств</w:t>
      </w:r>
    </w:p>
    <w:p w:rsidR="00302744" w:rsidRPr="00302744" w:rsidRDefault="00302744" w:rsidP="00302744">
      <w:pPr>
        <w:ind w:left="-120"/>
        <w:jc w:val="center"/>
        <w:rPr>
          <w:b/>
          <w:sz w:val="28"/>
          <w:szCs w:val="28"/>
        </w:rPr>
      </w:pPr>
      <w:r w:rsidRPr="00302744">
        <w:rPr>
          <w:b/>
          <w:sz w:val="28"/>
          <w:szCs w:val="28"/>
        </w:rPr>
        <w:t>по автомобильным дорогам общего пользования местного</w:t>
      </w:r>
    </w:p>
    <w:p w:rsidR="00302744" w:rsidRPr="00302744" w:rsidRDefault="00302744" w:rsidP="00302744">
      <w:pPr>
        <w:ind w:left="-120"/>
        <w:jc w:val="center"/>
        <w:rPr>
          <w:b/>
          <w:sz w:val="28"/>
          <w:szCs w:val="28"/>
        </w:rPr>
      </w:pPr>
      <w:r w:rsidRPr="00302744">
        <w:rPr>
          <w:b/>
          <w:sz w:val="28"/>
          <w:szCs w:val="28"/>
        </w:rPr>
        <w:t>значения Гулькевичского городского поселения</w:t>
      </w:r>
    </w:p>
    <w:p w:rsidR="00631833" w:rsidRPr="00187AB1" w:rsidRDefault="00302744" w:rsidP="00302744">
      <w:pPr>
        <w:ind w:left="-120"/>
        <w:jc w:val="center"/>
        <w:rPr>
          <w:b/>
          <w:sz w:val="28"/>
          <w:szCs w:val="28"/>
        </w:rPr>
      </w:pPr>
      <w:r w:rsidRPr="00302744">
        <w:rPr>
          <w:b/>
          <w:sz w:val="28"/>
          <w:szCs w:val="28"/>
        </w:rPr>
        <w:t>Гулькевичского района</w:t>
      </w:r>
      <w:r w:rsidR="00DB5EEA">
        <w:rPr>
          <w:b/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AA5F81">
        <w:rPr>
          <w:sz w:val="28"/>
          <w:szCs w:val="28"/>
        </w:rPr>
        <w:t>0</w:t>
      </w:r>
      <w:r w:rsidR="00302744">
        <w:rPr>
          <w:sz w:val="28"/>
          <w:szCs w:val="28"/>
        </w:rPr>
        <w:t>5</w:t>
      </w:r>
      <w:r w:rsidRPr="00631833">
        <w:rPr>
          <w:sz w:val="28"/>
          <w:szCs w:val="28"/>
        </w:rPr>
        <w:t xml:space="preserve">» </w:t>
      </w:r>
      <w:r w:rsidR="00AA5F81">
        <w:rPr>
          <w:sz w:val="28"/>
          <w:szCs w:val="28"/>
        </w:rPr>
        <w:t>июля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      </w:t>
      </w:r>
      <w:r w:rsidR="00342581">
        <w:rPr>
          <w:sz w:val="28"/>
          <w:szCs w:val="28"/>
        </w:rPr>
        <w:t xml:space="preserve"> </w:t>
      </w:r>
      <w:r w:rsidR="00187AB1">
        <w:rPr>
          <w:sz w:val="28"/>
          <w:szCs w:val="28"/>
        </w:rPr>
        <w:t xml:space="preserve">          </w:t>
      </w:r>
      <w:r w:rsidR="00B82148" w:rsidRPr="00631833">
        <w:rPr>
          <w:sz w:val="28"/>
          <w:szCs w:val="28"/>
        </w:rPr>
        <w:t xml:space="preserve">№ </w:t>
      </w:r>
      <w:r w:rsidR="00302744">
        <w:rPr>
          <w:sz w:val="28"/>
          <w:szCs w:val="28"/>
        </w:rPr>
        <w:t>27</w:t>
      </w:r>
      <w:r w:rsidRPr="00631833">
        <w:rPr>
          <w:sz w:val="28"/>
          <w:szCs w:val="28"/>
        </w:rPr>
        <w:t xml:space="preserve">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</w:t>
      </w:r>
      <w:r w:rsidR="00187A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 xml:space="preserve">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302744" w:rsidRDefault="00C32011" w:rsidP="00302744">
      <w:pPr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Гулькевичского городского поселения Гулькевичского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Гулькевичского городского поселения Гулькевичского района» организационно-кадровым управлением администрации Гулькевичского городского поселения Гулькевичского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Гулькевичского городского поселения Гулькевичского района </w:t>
      </w:r>
      <w:r w:rsidRPr="00302744">
        <w:rPr>
          <w:sz w:val="28"/>
          <w:szCs w:val="28"/>
        </w:rPr>
        <w:t>«</w:t>
      </w:r>
      <w:r w:rsidR="00302744" w:rsidRPr="00302744">
        <w:rPr>
          <w:sz w:val="28"/>
          <w:szCs w:val="28"/>
        </w:rPr>
        <w:t>Об утверждении порядка осуществления временных ограничений</w:t>
      </w:r>
      <w:r w:rsidR="00302744">
        <w:rPr>
          <w:sz w:val="28"/>
          <w:szCs w:val="28"/>
        </w:rPr>
        <w:t xml:space="preserve"> </w:t>
      </w:r>
      <w:r w:rsidR="00302744" w:rsidRPr="00302744">
        <w:rPr>
          <w:sz w:val="28"/>
          <w:szCs w:val="28"/>
        </w:rPr>
        <w:t>или прекращения движения транспортных средств</w:t>
      </w:r>
      <w:r w:rsidR="00302744">
        <w:rPr>
          <w:sz w:val="28"/>
          <w:szCs w:val="28"/>
        </w:rPr>
        <w:t xml:space="preserve"> </w:t>
      </w:r>
      <w:r w:rsidR="00302744" w:rsidRPr="00302744">
        <w:rPr>
          <w:sz w:val="28"/>
          <w:szCs w:val="28"/>
        </w:rPr>
        <w:t>по автомобильным дорогам общего пользования местного</w:t>
      </w:r>
      <w:r w:rsidR="00302744">
        <w:rPr>
          <w:sz w:val="28"/>
          <w:szCs w:val="28"/>
        </w:rPr>
        <w:t xml:space="preserve"> </w:t>
      </w:r>
      <w:r w:rsidR="00302744" w:rsidRPr="00302744">
        <w:rPr>
          <w:sz w:val="28"/>
          <w:szCs w:val="28"/>
        </w:rPr>
        <w:t>значения Гулькевичского городского поселения</w:t>
      </w:r>
      <w:r w:rsidR="00302744">
        <w:rPr>
          <w:sz w:val="28"/>
          <w:szCs w:val="28"/>
        </w:rPr>
        <w:t xml:space="preserve"> </w:t>
      </w:r>
      <w:r w:rsidR="00302744" w:rsidRPr="00302744">
        <w:rPr>
          <w:sz w:val="28"/>
          <w:szCs w:val="28"/>
        </w:rPr>
        <w:t>Гулькевичского района</w:t>
      </w:r>
      <w:r w:rsidR="00DB5EEA" w:rsidRPr="00302744">
        <w:rPr>
          <w:sz w:val="28"/>
          <w:szCs w:val="28"/>
        </w:rPr>
        <w:t>»</w:t>
      </w:r>
      <w:r w:rsidR="00DB5EEA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>(далее – проект постановления</w:t>
      </w:r>
      <w:proofErr w:type="gramEnd"/>
      <w:r w:rsidRPr="00F92A3D">
        <w:rPr>
          <w:sz w:val="28"/>
          <w:szCs w:val="28"/>
        </w:rPr>
        <w:t xml:space="preserve">), подготовленного </w:t>
      </w:r>
      <w:r w:rsidR="00302744" w:rsidRPr="008E2404">
        <w:rPr>
          <w:sz w:val="28"/>
          <w:szCs w:val="28"/>
        </w:rPr>
        <w:t>отдел</w:t>
      </w:r>
      <w:r w:rsidR="00302744">
        <w:rPr>
          <w:sz w:val="28"/>
          <w:szCs w:val="28"/>
        </w:rPr>
        <w:t>ом</w:t>
      </w:r>
      <w:r w:rsidR="00302744" w:rsidRPr="008E2404">
        <w:rPr>
          <w:sz w:val="28"/>
          <w:szCs w:val="28"/>
        </w:rPr>
        <w:t xml:space="preserve"> городской инфраструктуры, благоустройства, дорожно-транспортного хозяйства, гражданской обороны и чрезвычайных ситуаций</w:t>
      </w:r>
      <w:r w:rsidR="00302744" w:rsidRPr="00F92A3D">
        <w:rPr>
          <w:sz w:val="28"/>
          <w:szCs w:val="28"/>
          <w:shd w:val="clear" w:color="auto" w:fill="FFFFFF"/>
        </w:rPr>
        <w:t xml:space="preserve"> </w:t>
      </w:r>
      <w:r w:rsidR="00302744">
        <w:rPr>
          <w:sz w:val="28"/>
          <w:szCs w:val="28"/>
          <w:shd w:val="clear" w:color="auto" w:fill="FFFFFF"/>
        </w:rPr>
        <w:t xml:space="preserve">управления жилищно-коммунального и дорожно-транспортного хозяйства </w:t>
      </w:r>
      <w:r w:rsidR="00302744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302744">
        <w:rPr>
          <w:sz w:val="28"/>
          <w:szCs w:val="28"/>
        </w:rPr>
        <w:t>.</w:t>
      </w:r>
    </w:p>
    <w:p w:rsidR="00A610FB" w:rsidRPr="00F92A3D" w:rsidRDefault="00302744" w:rsidP="00302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87AB1">
        <w:rPr>
          <w:sz w:val="28"/>
          <w:szCs w:val="28"/>
        </w:rPr>
        <w:t xml:space="preserve"> </w:t>
      </w:r>
      <w:r w:rsidR="00AA5F81">
        <w:rPr>
          <w:sz w:val="28"/>
          <w:szCs w:val="28"/>
        </w:rPr>
        <w:t>июня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AA5F81">
        <w:rPr>
          <w:sz w:val="28"/>
          <w:szCs w:val="28"/>
        </w:rPr>
        <w:t>2</w:t>
      </w:r>
      <w:r w:rsidR="00302744">
        <w:rPr>
          <w:sz w:val="28"/>
          <w:szCs w:val="28"/>
        </w:rPr>
        <w:t>7</w:t>
      </w:r>
      <w:r w:rsidR="00187AB1">
        <w:rPr>
          <w:sz w:val="28"/>
          <w:szCs w:val="28"/>
        </w:rPr>
        <w:t xml:space="preserve"> </w:t>
      </w:r>
      <w:r w:rsidR="00AA5F81">
        <w:rPr>
          <w:sz w:val="28"/>
          <w:szCs w:val="28"/>
        </w:rPr>
        <w:t>июня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AA5F81">
        <w:rPr>
          <w:sz w:val="28"/>
          <w:szCs w:val="28"/>
        </w:rPr>
        <w:t>0</w:t>
      </w:r>
      <w:r w:rsidR="00302744">
        <w:rPr>
          <w:sz w:val="28"/>
          <w:szCs w:val="28"/>
        </w:rPr>
        <w:t>5</w:t>
      </w:r>
      <w:r w:rsidR="00AA5F81">
        <w:rPr>
          <w:sz w:val="28"/>
          <w:szCs w:val="28"/>
        </w:rPr>
        <w:t xml:space="preserve"> июля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>организационно-кадровое управление администрации 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302744">
      <w:pPr>
        <w:framePr w:hSpace="180" w:wrap="around" w:vAnchor="text" w:hAnchor="margin" w:y="2"/>
        <w:ind w:firstLine="567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r w:rsidR="0075013D" w:rsidRPr="00F92A3D">
        <w:rPr>
          <w:sz w:val="28"/>
          <w:szCs w:val="28"/>
        </w:rPr>
        <w:t>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</w:t>
      </w:r>
      <w:r w:rsidR="00342581" w:rsidRPr="00DB5EEA">
        <w:rPr>
          <w:sz w:val="28"/>
          <w:szCs w:val="28"/>
        </w:rPr>
        <w:t>«</w:t>
      </w:r>
      <w:r w:rsidR="00302744" w:rsidRPr="00302744">
        <w:rPr>
          <w:sz w:val="28"/>
          <w:szCs w:val="28"/>
        </w:rPr>
        <w:t>Об утверждении порядка осуществления временных ограничений</w:t>
      </w:r>
      <w:r w:rsidR="00302744">
        <w:rPr>
          <w:sz w:val="28"/>
          <w:szCs w:val="28"/>
        </w:rPr>
        <w:t xml:space="preserve"> </w:t>
      </w:r>
      <w:r w:rsidR="00302744" w:rsidRPr="00302744">
        <w:rPr>
          <w:sz w:val="28"/>
          <w:szCs w:val="28"/>
        </w:rPr>
        <w:t>или прекращения движения транспортных средств</w:t>
      </w:r>
      <w:r w:rsidR="00302744">
        <w:rPr>
          <w:sz w:val="28"/>
          <w:szCs w:val="28"/>
        </w:rPr>
        <w:t xml:space="preserve"> </w:t>
      </w:r>
      <w:r w:rsidR="00302744" w:rsidRPr="00302744">
        <w:rPr>
          <w:sz w:val="28"/>
          <w:szCs w:val="28"/>
        </w:rPr>
        <w:t>по автомобильным дорогам общего пользования местного</w:t>
      </w:r>
      <w:r w:rsidR="00302744">
        <w:rPr>
          <w:sz w:val="28"/>
          <w:szCs w:val="28"/>
        </w:rPr>
        <w:t xml:space="preserve"> </w:t>
      </w:r>
      <w:r w:rsidR="00302744" w:rsidRPr="00302744">
        <w:rPr>
          <w:sz w:val="28"/>
          <w:szCs w:val="28"/>
        </w:rPr>
        <w:t>значения Гулькевичского городского поселения</w:t>
      </w:r>
      <w:r w:rsidR="00302744">
        <w:rPr>
          <w:sz w:val="28"/>
          <w:szCs w:val="28"/>
        </w:rPr>
        <w:t xml:space="preserve"> </w:t>
      </w:r>
      <w:r w:rsidR="00302744" w:rsidRPr="00302744">
        <w:rPr>
          <w:sz w:val="28"/>
          <w:szCs w:val="28"/>
        </w:rPr>
        <w:t>Гулькевичского района</w:t>
      </w:r>
      <w:r w:rsidR="00DB5EEA" w:rsidRPr="00302744">
        <w:rPr>
          <w:sz w:val="28"/>
          <w:szCs w:val="28"/>
        </w:rPr>
        <w:t>»</w:t>
      </w:r>
      <w:r w:rsidR="00DB5EEA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Гулькевичского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DB5EEA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>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52" w:rsidRDefault="00276952" w:rsidP="00F8346F">
      <w:r>
        <w:separator/>
      </w:r>
    </w:p>
  </w:endnote>
  <w:endnote w:type="continuationSeparator" w:id="0">
    <w:p w:rsidR="00276952" w:rsidRDefault="00276952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52" w:rsidRDefault="00276952" w:rsidP="00F8346F">
      <w:r>
        <w:separator/>
      </w:r>
    </w:p>
  </w:footnote>
  <w:footnote w:type="continuationSeparator" w:id="0">
    <w:p w:rsidR="00276952" w:rsidRDefault="00276952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1601EF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FF0D17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06ADF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01EF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87AB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76952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2744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97F4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B4D78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07B7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55414"/>
    <w:rsid w:val="0096003E"/>
    <w:rsid w:val="0096331D"/>
    <w:rsid w:val="009633EE"/>
    <w:rsid w:val="0097013F"/>
    <w:rsid w:val="00971017"/>
    <w:rsid w:val="00972104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5F81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B5EEA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0D17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228</cp:revision>
  <cp:lastPrinted>2018-10-16T09:15:00Z</cp:lastPrinted>
  <dcterms:created xsi:type="dcterms:W3CDTF">2014-01-27T13:34:00Z</dcterms:created>
  <dcterms:modified xsi:type="dcterms:W3CDTF">2025-01-23T12:49:00Z</dcterms:modified>
</cp:coreProperties>
</file>