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EC37AD" w:rsidRPr="0007030F" w14:paraId="37FE049E" w14:textId="77777777" w:rsidTr="00733517">
        <w:tc>
          <w:tcPr>
            <w:tcW w:w="4926" w:type="dxa"/>
            <w:shd w:val="clear" w:color="auto" w:fill="auto"/>
          </w:tcPr>
          <w:p w14:paraId="2B3527E2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3147C1AC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</w:t>
            </w:r>
          </w:p>
          <w:p w14:paraId="28DDC2A5" w14:textId="77777777" w:rsidR="0074513E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решению Совета Гулькевичского городского поселения </w:t>
            </w:r>
          </w:p>
          <w:p w14:paraId="5E8101A4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Гулькевичского района</w:t>
            </w:r>
          </w:p>
          <w:p w14:paraId="1628D848" w14:textId="6131B39F" w:rsidR="00EC37AD" w:rsidRPr="0007030F" w:rsidRDefault="00EC37AD" w:rsidP="0074513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 w:rsidR="00E7753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22.11.2024 г.</w:t>
            </w: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</w:t>
            </w:r>
            <w:r w:rsidR="00E7753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</w:tr>
    </w:tbl>
    <w:p w14:paraId="2703FFA9" w14:textId="77777777" w:rsidR="00EC37AD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F73BD33" w14:textId="77777777" w:rsidR="00EC37AD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62E4051" w14:textId="77777777" w:rsidR="0007030F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07030F" w:rsidRPr="0007030F">
        <w:rPr>
          <w:rFonts w:ascii="Times New Roman" w:hAnsi="Times New Roman" w:cs="Times New Roman"/>
          <w:b/>
          <w:color w:val="auto"/>
          <w:sz w:val="28"/>
          <w:szCs w:val="28"/>
        </w:rPr>
        <w:t>ЕТОДИКА</w:t>
      </w: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76647C1" w14:textId="77777777" w:rsidR="00EC37AD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>распределения иных межбюджетных трансфертов из</w:t>
      </w:r>
    </w:p>
    <w:p w14:paraId="59DB9958" w14:textId="77777777" w:rsidR="00EC37AD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>бюджета Гулькевичского городского поселения Гулькевичского района</w:t>
      </w:r>
    </w:p>
    <w:p w14:paraId="5896A3D4" w14:textId="77777777" w:rsidR="009C090C" w:rsidRPr="0007030F" w:rsidRDefault="00EC37AD" w:rsidP="0085107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30F">
        <w:rPr>
          <w:rFonts w:ascii="Times New Roman" w:hAnsi="Times New Roman" w:cs="Times New Roman"/>
          <w:b/>
          <w:sz w:val="28"/>
          <w:szCs w:val="28"/>
        </w:rPr>
        <w:t>на</w:t>
      </w:r>
      <w:r w:rsidR="00733624" w:rsidRPr="0007030F">
        <w:rPr>
          <w:rFonts w:ascii="Times New Roman" w:hAnsi="Times New Roman" w:cs="Times New Roman"/>
          <w:b/>
          <w:sz w:val="28"/>
          <w:szCs w:val="28"/>
        </w:rPr>
        <w:t xml:space="preserve"> переда</w:t>
      </w:r>
      <w:r w:rsidR="006D23BC" w:rsidRPr="0007030F">
        <w:rPr>
          <w:rFonts w:ascii="Times New Roman" w:hAnsi="Times New Roman" w:cs="Times New Roman"/>
          <w:b/>
          <w:sz w:val="28"/>
          <w:szCs w:val="28"/>
        </w:rPr>
        <w:t>ваем</w:t>
      </w:r>
      <w:r w:rsidR="0031730C" w:rsidRPr="0007030F">
        <w:rPr>
          <w:rFonts w:ascii="Times New Roman" w:hAnsi="Times New Roman" w:cs="Times New Roman"/>
          <w:b/>
          <w:sz w:val="28"/>
          <w:szCs w:val="28"/>
        </w:rPr>
        <w:t>ую</w:t>
      </w:r>
      <w:r w:rsidR="00733624" w:rsidRPr="00070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90C" w:rsidRPr="0007030F">
        <w:rPr>
          <w:rFonts w:ascii="Times New Roman" w:hAnsi="Times New Roman" w:cs="Times New Roman"/>
          <w:b/>
          <w:sz w:val="28"/>
          <w:szCs w:val="28"/>
        </w:rPr>
        <w:t>част</w:t>
      </w:r>
      <w:r w:rsidR="0031730C" w:rsidRPr="0007030F">
        <w:rPr>
          <w:rFonts w:ascii="Times New Roman" w:hAnsi="Times New Roman" w:cs="Times New Roman"/>
          <w:b/>
          <w:sz w:val="28"/>
          <w:szCs w:val="28"/>
        </w:rPr>
        <w:t>ь</w:t>
      </w:r>
      <w:r w:rsidR="009C090C" w:rsidRPr="00070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30F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85107E" w:rsidRPr="0007030F">
        <w:rPr>
          <w:rFonts w:ascii="Times New Roman" w:hAnsi="Times New Roman" w:cs="Times New Roman"/>
          <w:b/>
          <w:sz w:val="28"/>
          <w:szCs w:val="28"/>
        </w:rPr>
        <w:t xml:space="preserve">по осуществлению </w:t>
      </w:r>
      <w:r w:rsidR="009C090C" w:rsidRPr="0007030F">
        <w:rPr>
          <w:rFonts w:ascii="Times New Roman" w:hAnsi="Times New Roman" w:cs="Times New Roman"/>
          <w:b/>
          <w:sz w:val="28"/>
          <w:szCs w:val="28"/>
        </w:rPr>
        <w:t>градостроительной деятельности в границах Гулькевичского городского поселения Гулькевичского района</w:t>
      </w:r>
    </w:p>
    <w:p w14:paraId="2617D435" w14:textId="77777777" w:rsidR="00EC37AD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B34C713" w14:textId="77777777" w:rsidR="00EC37AD" w:rsidRPr="0007030F" w:rsidRDefault="00EC37AD" w:rsidP="0085107E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030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Гулькевичского городского поселения Гулькевичского района на </w:t>
      </w:r>
      <w:r w:rsidR="00DC1D3C" w:rsidRPr="0007030F">
        <w:rPr>
          <w:rFonts w:ascii="Times New Roman" w:hAnsi="Times New Roman" w:cs="Times New Roman"/>
          <w:sz w:val="28"/>
          <w:szCs w:val="28"/>
        </w:rPr>
        <w:t>передаваемую</w:t>
      </w:r>
      <w:r w:rsidR="00733624" w:rsidRPr="0007030F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07030F">
        <w:rPr>
          <w:rFonts w:ascii="Times New Roman" w:hAnsi="Times New Roman" w:cs="Times New Roman"/>
          <w:sz w:val="28"/>
          <w:szCs w:val="28"/>
        </w:rPr>
        <w:t>част</w:t>
      </w:r>
      <w:r w:rsidR="00DC1D3C" w:rsidRPr="0007030F">
        <w:rPr>
          <w:rFonts w:ascii="Times New Roman" w:hAnsi="Times New Roman" w:cs="Times New Roman"/>
          <w:sz w:val="28"/>
          <w:szCs w:val="28"/>
        </w:rPr>
        <w:t>ь</w:t>
      </w:r>
      <w:r w:rsidR="00682588" w:rsidRPr="0007030F">
        <w:rPr>
          <w:rFonts w:ascii="Times New Roman" w:hAnsi="Times New Roman" w:cs="Times New Roman"/>
          <w:sz w:val="28"/>
          <w:szCs w:val="28"/>
        </w:rPr>
        <w:t xml:space="preserve"> </w:t>
      </w:r>
      <w:r w:rsidR="001D3EA3" w:rsidRPr="0007030F">
        <w:rPr>
          <w:rFonts w:ascii="Times New Roman" w:hAnsi="Times New Roman" w:cs="Times New Roman"/>
          <w:sz w:val="28"/>
          <w:szCs w:val="28"/>
        </w:rPr>
        <w:t>п</w:t>
      </w:r>
      <w:r w:rsidRPr="0007030F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="0085107E" w:rsidRPr="0007030F">
        <w:rPr>
          <w:rFonts w:ascii="Times New Roman" w:hAnsi="Times New Roman" w:cs="Times New Roman"/>
          <w:sz w:val="28"/>
          <w:szCs w:val="28"/>
        </w:rPr>
        <w:t>по осуществлению</w:t>
      </w:r>
      <w:r w:rsidR="00682588" w:rsidRPr="0007030F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в границах Гулькевичского городского поселения Гулькевичского района</w:t>
      </w:r>
      <w:r w:rsidRPr="0007030F">
        <w:rPr>
          <w:rFonts w:ascii="Times New Roman" w:hAnsi="Times New Roman" w:cs="Times New Roman"/>
          <w:sz w:val="28"/>
          <w:szCs w:val="28"/>
        </w:rPr>
        <w:t xml:space="preserve"> (далее – объем иных межбюджетного трансферта).</w:t>
      </w:r>
    </w:p>
    <w:p w14:paraId="32C60B3B" w14:textId="77777777" w:rsidR="00EC37AD" w:rsidRPr="0007030F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2A99C7D" w14:textId="77777777" w:rsidR="00EC37AD" w:rsidRPr="0007030F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 рассчитывается по формуле:</w:t>
      </w:r>
    </w:p>
    <w:p w14:paraId="6FE5613E" w14:textId="77777777" w:rsidR="00EC37AD" w:rsidRPr="0007030F" w:rsidRDefault="00EC37AD" w:rsidP="00EC37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DD06ED9" w14:textId="77777777" w:rsidR="00EC37AD" w:rsidRPr="0007030F" w:rsidRDefault="001D3EA3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  <m:oMath>
        <m:r>
          <m:rPr>
            <m:sty m:val="p"/>
          </m:rPr>
          <w:rPr>
            <w:rFonts w:ascii="Cambria Math" w:hAnsi="Times New Roman"/>
            <w:color w:val="auto"/>
            <w:sz w:val="28"/>
            <w:szCs w:val="28"/>
          </w:rPr>
          <m:t>V=</m:t>
        </m:r>
        <m:f>
          <m:fPr>
            <m:ctrlPr>
              <w:rPr>
                <w:rFonts w:ascii="Cambria Math" w:hAnsi="Times New Roman"/>
                <w:color w:val="auto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color w:val="auto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auto"/>
                    <w:sz w:val="28"/>
                    <w:szCs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auto"/>
                    <w:sz w:val="28"/>
                    <w:szCs w:val="28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 w:hAnsi="Times New Roman"/>
                    <w:color w:val="auto"/>
                    <w:sz w:val="28"/>
                    <w:szCs w:val="28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/>
                    <w:color w:val="auto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color w:val="auto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color w:val="auto"/>
                    <w:sz w:val="28"/>
                    <w:szCs w:val="28"/>
                  </w:rPr>
                  <m:t>мр</m:t>
                </m:r>
                <m:r>
                  <m:rPr>
                    <m:sty m:val="p"/>
                  </m:rPr>
                  <w:rPr>
                    <w:rFonts w:ascii="Cambria Math" w:hAnsi="Times New Roman"/>
                    <w:color w:val="auto"/>
                    <w:sz w:val="28"/>
                    <w:szCs w:val="28"/>
                  </w:rPr>
                  <m:t>.</m:t>
                </m:r>
              </m:sub>
            </m:sSub>
          </m:den>
        </m:f>
        <m:r>
          <m:rPr>
            <m:sty m:val="p"/>
          </m:rPr>
          <w:rPr>
            <w:rFonts w:ascii="Times New Roman" w:hAnsi="Cambria Math"/>
            <w:color w:val="auto"/>
            <w:sz w:val="28"/>
            <w:szCs w:val="28"/>
          </w:rPr>
          <m:t>*</m:t>
        </m:r>
        <m:sSub>
          <m:sSubPr>
            <m:ctrlPr>
              <w:rPr>
                <w:rFonts w:ascii="Cambria Math" w:hAnsi="Times New Roman"/>
                <w:color w:val="auto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/>
                <w:color w:val="auto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/>
                <w:color w:val="auto"/>
                <w:sz w:val="28"/>
                <w:szCs w:val="28"/>
              </w:rPr>
              <m:t>пос</m:t>
            </m:r>
            <m:r>
              <m:rPr>
                <m:sty m:val="p"/>
              </m:rPr>
              <w:rPr>
                <w:rFonts w:ascii="Cambria Math" w:hAnsi="Times New Roman"/>
                <w:color w:val="auto"/>
                <w:sz w:val="28"/>
                <w:szCs w:val="28"/>
              </w:rPr>
              <m:t>.</m:t>
            </m:r>
          </m:sub>
        </m:sSub>
      </m:oMath>
      <w:r w:rsidR="00EC37AD" w:rsidRPr="0007030F">
        <w:rPr>
          <w:rFonts w:ascii="Times New Roman" w:hAnsi="Times New Roman"/>
          <w:color w:val="auto"/>
          <w:sz w:val="28"/>
          <w:szCs w:val="28"/>
          <w:lang w:bidi="ru-RU"/>
        </w:rPr>
        <w:t>,</w:t>
      </w:r>
    </w:p>
    <w:p w14:paraId="50396741" w14:textId="77777777" w:rsidR="00EC37AD" w:rsidRPr="0007030F" w:rsidRDefault="00EC37AD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</w:p>
    <w:p w14:paraId="453AFC15" w14:textId="77777777" w:rsidR="00EC37AD" w:rsidRPr="0007030F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где </w:t>
      </w:r>
    </w:p>
    <w:p w14:paraId="02E598CF" w14:textId="77777777" w:rsidR="00EC37AD" w:rsidRPr="0007030F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V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и</w:t>
      </w:r>
      <w:r w:rsidR="005B1A5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ных межбюджетных трансфертов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лей;</w:t>
      </w:r>
    </w:p>
    <w:p w14:paraId="3D23F53F" w14:textId="77777777" w:rsidR="00EC37AD" w:rsidRPr="0007030F" w:rsidRDefault="001D3EA3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расходы на оплату труда специалист</w:t>
      </w:r>
      <w:r w:rsidR="00EC37AD" w:rsidRPr="0007030F">
        <w:rPr>
          <w:rFonts w:ascii="Times New Roman" w:hAnsi="Times New Roman" w:cs="Times New Roman"/>
          <w:sz w:val="28"/>
          <w:szCs w:val="28"/>
          <w:lang w:bidi="ru-RU"/>
        </w:rPr>
        <w:t>ов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управления </w:t>
      </w:r>
      <w:r w:rsidR="00045468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архитектуры и градостроительства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администрации муниципального образования Гулькевичский район, осуществляющих передаваемые полномочия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лей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278446A3" w14:textId="77777777" w:rsidR="00EC37AD" w:rsidRPr="0007030F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мр</w:t>
      </w:r>
      <w:proofErr w:type="spellEnd"/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CC2890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Гулькевичского района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9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6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 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900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чел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1896900B" w14:textId="77777777" w:rsidR="00EC37AD" w:rsidRPr="0007030F" w:rsidRDefault="00EC37AD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proofErr w:type="spellStart"/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Ч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пос</w:t>
      </w:r>
      <w:proofErr w:type="spellEnd"/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CC2890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–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численность населения </w:t>
      </w:r>
      <w:r w:rsidRPr="0007030F">
        <w:rPr>
          <w:rFonts w:ascii="Times New Roman" w:hAnsi="Times New Roman" w:cs="Times New Roman"/>
          <w:sz w:val="28"/>
          <w:szCs w:val="28"/>
          <w:lang w:bidi="ru-RU"/>
        </w:rPr>
        <w:t xml:space="preserve">Гулькевичского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городско</w:t>
      </w:r>
      <w:r w:rsidRPr="0007030F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поселени</w:t>
      </w:r>
      <w:r w:rsidRPr="0007030F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Гулькевичского района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37 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348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чел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14:paraId="6320ABA5" w14:textId="77777777" w:rsidR="00CC2890" w:rsidRPr="0007030F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7765B4E0" w14:textId="77777777" w:rsidR="00CC2890" w:rsidRPr="0007030F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13D8F0B6" w14:textId="77777777" w:rsidR="00CC2890" w:rsidRPr="0007030F" w:rsidRDefault="00CC2890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049728FF" w14:textId="77777777" w:rsidR="00CC2890" w:rsidRPr="0007030F" w:rsidRDefault="00CC2890" w:rsidP="00CC2890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proofErr w:type="spellStart"/>
      <w:r w:rsidR="00DA43B0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глав.спец</w:t>
      </w:r>
      <w:proofErr w:type="spellEnd"/>
      <w:r w:rsidR="005B1A5A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412D48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="00DA43B0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proofErr w:type="gramStart"/>
      <w:r w:rsidR="00DA43B0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вед.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спец</w:t>
      </w:r>
      <w:proofErr w:type="spellEnd"/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88150F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 xml:space="preserve"> 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)</w:t>
      </w:r>
      <w:proofErr w:type="gramEnd"/>
      <w:r w:rsidR="0088150F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* </w:t>
      </w:r>
      <w:r w:rsidR="00DA43B0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2</w:t>
      </w:r>
      <w:r w:rsidR="00755A7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</w:p>
    <w:p w14:paraId="360C7EED" w14:textId="77777777" w:rsidR="00EC37AD" w:rsidRPr="0007030F" w:rsidRDefault="00EC37AD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</w:p>
    <w:p w14:paraId="186E1E18" w14:textId="77777777" w:rsidR="00CC2890" w:rsidRPr="0007030F" w:rsidRDefault="00CC2890" w:rsidP="00CC2890">
      <w:pPr>
        <w:ind w:firstLine="708"/>
        <w:contextualSpacing/>
        <w:rPr>
          <w:rFonts w:ascii="Times New Roman" w:hAnsi="Times New Roman"/>
          <w:color w:val="auto"/>
          <w:sz w:val="28"/>
          <w:szCs w:val="28"/>
          <w:lang w:bidi="ru-RU"/>
        </w:rPr>
      </w:pPr>
      <w:r w:rsidRPr="0007030F">
        <w:rPr>
          <w:rFonts w:ascii="Times New Roman" w:hAnsi="Times New Roman"/>
          <w:color w:val="auto"/>
          <w:sz w:val="28"/>
          <w:szCs w:val="28"/>
          <w:lang w:bidi="ru-RU"/>
        </w:rPr>
        <w:t>где</w:t>
      </w:r>
    </w:p>
    <w:p w14:paraId="538549F2" w14:textId="77777777" w:rsidR="00CC2890" w:rsidRPr="0007030F" w:rsidRDefault="00CC2890" w:rsidP="00CC2890">
      <w:pPr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val="en-US" w:bidi="ru-RU"/>
        </w:rPr>
        <w:t>R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тр</w:t>
      </w:r>
      <w:r w:rsidR="00301BEC" w:rsidRPr="0007030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.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– расходы на оплату труда </w:t>
      </w:r>
      <w:r w:rsidR="00694247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специалистов управления архитектуры и градостроительства 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администрации муниципального образования Гулькевичский район, осуществляющих передаваемые полномочия</w:t>
      </w:r>
      <w:r w:rsidR="00DC60FE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DC60FE" w:rsidRPr="0007030F">
        <w:rPr>
          <w:rFonts w:ascii="Times New Roman" w:hAnsi="Times New Roman" w:cs="Times New Roman"/>
          <w:color w:val="auto"/>
        </w:rPr>
        <w:t>(</w:t>
      </w:r>
      <w:r w:rsidR="00DC60FE" w:rsidRPr="0007030F">
        <w:rPr>
          <w:rFonts w:ascii="Times New Roman" w:hAnsi="Times New Roman" w:cs="Times New Roman"/>
          <w:color w:val="auto"/>
          <w:sz w:val="28"/>
          <w:szCs w:val="28"/>
        </w:rPr>
        <w:t>главный специалист – 2 единицы, ведущий специалист – 2 единицы)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;</w:t>
      </w:r>
    </w:p>
    <w:p w14:paraId="3B72B0D7" w14:textId="77777777" w:rsidR="00CC2890" w:rsidRPr="0007030F" w:rsidRDefault="00CC2890" w:rsidP="00CC2890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val="en-US" w:bidi="ru-RU"/>
        </w:rPr>
        <w:lastRenderedPageBreak/>
        <w:t>R</w:t>
      </w:r>
      <w:proofErr w:type="spellStart"/>
      <w:r w:rsidR="00613D27" w:rsidRPr="0007030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глав.спец</w:t>
      </w:r>
      <w:proofErr w:type="spellEnd"/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– годовое содержание с начислениями на оплату труда в соответствии с утвержденным штатным расписанием (положением об оплате труда) </w:t>
      </w:r>
      <w:r w:rsidR="006E6209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главного специалиста управления архитектуры и градостроительства 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администрации муниципального образования Гулькевичский район</w:t>
      </w:r>
      <w:r w:rsidR="00F26CB8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составляет 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1 026 002 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(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Один миллион двадцать шесть тысяч два</w:t>
      </w:r>
      <w:r w:rsidR="008D2CF8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) рубл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я</w:t>
      </w:r>
      <w:r w:rsidR="008D2CF8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04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копе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йки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; </w:t>
      </w:r>
    </w:p>
    <w:p w14:paraId="39F6FF79" w14:textId="77777777" w:rsidR="00CC2890" w:rsidRPr="0007030F" w:rsidRDefault="00CC2890" w:rsidP="00CC2890">
      <w:pPr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val="en-US" w:bidi="ru-RU"/>
        </w:rPr>
        <w:t>R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спец</w:t>
      </w:r>
      <w:r w:rsidR="00301BEC" w:rsidRPr="0007030F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ru-RU"/>
        </w:rPr>
        <w:t>.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– годовое содержание с начислениями на оплату труда в соответствии с утвержденным штатным расписанием (положением об оплате труда) </w:t>
      </w:r>
      <w:r w:rsidR="0051483F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ведущего специалиста управления архитектуры и градостроительства</w:t>
      </w:r>
      <w:r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администрации муниципального образования Гулькевичский район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составляет 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925 3</w:t>
      </w:r>
      <w:r w:rsidR="00B52D17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23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(</w:t>
      </w:r>
      <w:r w:rsidR="00981B1B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Д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евятьсот двадцать пять тысяч триста </w:t>
      </w:r>
      <w:r w:rsidR="00B52D17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двадцать три</w:t>
      </w:r>
      <w:r w:rsidR="000503C7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) рубл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я</w:t>
      </w:r>
      <w:r w:rsidR="000503C7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="00605703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>59</w:t>
      </w:r>
      <w:r w:rsidR="003047C5" w:rsidRPr="0007030F"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копеек;</w:t>
      </w:r>
    </w:p>
    <w:p w14:paraId="53B396DA" w14:textId="77777777" w:rsidR="00BA3F1F" w:rsidRPr="0007030F" w:rsidRDefault="00BA3F1F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BAF177E" w14:textId="77777777" w:rsidR="00EC37AD" w:rsidRPr="0007030F" w:rsidRDefault="00EC37AD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Расчет иных межбюджетных трансфертов из бюджета Гулькевичского городского поселения Гулькевичского района на 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>переда</w:t>
      </w:r>
      <w:r w:rsidR="00DC1D3C" w:rsidRPr="0007030F">
        <w:rPr>
          <w:rFonts w:ascii="Times New Roman" w:hAnsi="Times New Roman" w:cs="Times New Roman"/>
          <w:b/>
          <w:color w:val="auto"/>
          <w:sz w:val="28"/>
          <w:szCs w:val="28"/>
        </w:rPr>
        <w:t>ваемую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860AB" w:rsidRPr="0007030F">
        <w:rPr>
          <w:rFonts w:ascii="Times New Roman" w:hAnsi="Times New Roman" w:cs="Times New Roman"/>
          <w:b/>
          <w:color w:val="auto"/>
          <w:sz w:val="28"/>
          <w:szCs w:val="28"/>
        </w:rPr>
        <w:t>част</w:t>
      </w:r>
      <w:r w:rsidR="00DC1D3C" w:rsidRPr="0007030F">
        <w:rPr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="00B860AB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33624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полномочий по осуществлению </w:t>
      </w:r>
      <w:r w:rsidR="00B860AB" w:rsidRPr="000703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градостроительной деятельности </w:t>
      </w:r>
      <w:r w:rsidRPr="0007030F">
        <w:rPr>
          <w:rFonts w:ascii="Times New Roman" w:hAnsi="Times New Roman" w:cs="Times New Roman"/>
          <w:b/>
          <w:color w:val="auto"/>
          <w:sz w:val="28"/>
          <w:szCs w:val="28"/>
        </w:rPr>
        <w:t>в границах Гулькевичского городского поселения Гулькевичского района</w:t>
      </w:r>
    </w:p>
    <w:p w14:paraId="7724FEA2" w14:textId="77777777" w:rsidR="00EC37AD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ab/>
      </w:r>
    </w:p>
    <w:p w14:paraId="61498017" w14:textId="77777777" w:rsidR="00E0718F" w:rsidRPr="0007030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Расходы на оплату труда рассчитываются по формуле:</w:t>
      </w:r>
    </w:p>
    <w:p w14:paraId="5BC3DA48" w14:textId="77777777" w:rsidR="00E0718F" w:rsidRPr="0007030F" w:rsidRDefault="00E0718F" w:rsidP="00E0718F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0399D387" w14:textId="77777777" w:rsidR="00E0718F" w:rsidRPr="0007030F" w:rsidRDefault="00E0718F" w:rsidP="00E0718F">
      <w:pPr>
        <w:pStyle w:val="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</w:pPr>
      <w:r w:rsidRPr="0007030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</w:t>
      </w:r>
      <w:r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тр</w:t>
      </w:r>
      <w:r w:rsidR="00301BEC" w:rsidRPr="0007030F">
        <w:rPr>
          <w:rFonts w:ascii="Times New Roman" w:eastAsia="Times New Roman" w:hAnsi="Times New Roman" w:cs="Times New Roman"/>
          <w:sz w:val="28"/>
          <w:szCs w:val="28"/>
          <w:vertAlign w:val="subscript"/>
          <w:lang w:bidi="ru-RU"/>
        </w:rPr>
        <w:t>.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=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152F13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1 026 002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04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+</w:t>
      </w:r>
      <w:r w:rsidR="00412D48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925 3</w:t>
      </w:r>
      <w:r w:rsidR="00B52D17">
        <w:rPr>
          <w:rFonts w:ascii="Times New Roman" w:eastAsia="Times New Roman" w:hAnsi="Times New Roman" w:cs="Times New Roman"/>
          <w:sz w:val="28"/>
          <w:szCs w:val="28"/>
          <w:lang w:bidi="ru-RU"/>
        </w:rPr>
        <w:t>23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proofErr w:type="gramStart"/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59</w:t>
      </w:r>
      <w:r w:rsidR="00152F13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)</w:t>
      </w:r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*</w:t>
      </w:r>
      <w:proofErr w:type="gramEnd"/>
      <w:r w:rsidR="009A5EFA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 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= </w:t>
      </w:r>
      <w:r w:rsidR="00582B03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3 </w:t>
      </w:r>
      <w:r w:rsidR="00605703">
        <w:rPr>
          <w:rFonts w:ascii="Times New Roman" w:eastAsia="Times New Roman" w:hAnsi="Times New Roman" w:cs="Times New Roman"/>
          <w:sz w:val="28"/>
          <w:szCs w:val="28"/>
          <w:lang w:bidi="ru-RU"/>
        </w:rPr>
        <w:t>902</w:t>
      </w:r>
      <w:r w:rsidR="00582B03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 </w:t>
      </w:r>
      <w:r w:rsidR="009726EB">
        <w:rPr>
          <w:rFonts w:ascii="Times New Roman" w:eastAsia="Times New Roman" w:hAnsi="Times New Roman" w:cs="Times New Roman"/>
          <w:sz w:val="28"/>
          <w:szCs w:val="28"/>
          <w:lang w:bidi="ru-RU"/>
        </w:rPr>
        <w:t>651</w:t>
      </w:r>
      <w:r w:rsidR="00582B03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B52D17">
        <w:rPr>
          <w:rFonts w:ascii="Times New Roman" w:eastAsia="Times New Roman" w:hAnsi="Times New Roman" w:cs="Times New Roman"/>
          <w:sz w:val="28"/>
          <w:szCs w:val="28"/>
          <w:lang w:bidi="ru-RU"/>
        </w:rPr>
        <w:t>26</w:t>
      </w:r>
      <w:r w:rsidR="00666E4C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рублей.</w:t>
      </w:r>
    </w:p>
    <w:p w14:paraId="3F548D94" w14:textId="77777777" w:rsidR="00E0718F" w:rsidRPr="0007030F" w:rsidRDefault="00E0718F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9C82EB3" w14:textId="77777777" w:rsidR="00EC37AD" w:rsidRPr="0007030F" w:rsidRDefault="00EC37AD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трансфертов:</w:t>
      </w:r>
    </w:p>
    <w:p w14:paraId="7FB44AE3" w14:textId="77777777" w:rsidR="00EC37AD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2A9D9B4" w14:textId="77777777" w:rsidR="00EC37AD" w:rsidRPr="0007030F" w:rsidRDefault="00666E4C" w:rsidP="00C04160">
      <w:pPr>
        <w:ind w:firstLine="708"/>
        <w:contextualSpacing/>
        <w:jc w:val="center"/>
        <w:rPr>
          <w:rFonts w:ascii="Times New Roman" w:hAnsi="Times New Roman"/>
          <w:color w:val="auto"/>
        </w:rPr>
      </w:pPr>
      <m:oMath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m:t>V</m:t>
        </m:r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</w:rPr>
          <m:t xml:space="preserve"> = </m:t>
        </m:r>
        <m:f>
          <m:fPr>
            <m:ctrlPr>
              <w:rPr>
                <w:rFonts w:ascii="Cambria Math" w:hAnsi="Times New Roman" w:cs="Times New Roman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bidi="ru-RU"/>
              </w:rPr>
              <m:t xml:space="preserve">3 902 651,26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bidi="ru-RU"/>
              </w:rPr>
              <m:t>96 900</m:t>
            </m:r>
          </m:den>
        </m:f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</w:rPr>
          <m:t xml:space="preserve"> *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bidi="ru-RU"/>
          </w:rPr>
          <m:t>37</m:t>
        </m:r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  <w:lang w:bidi="ru-RU"/>
          </w:rPr>
          <m:t> 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bidi="ru-RU"/>
          </w:rPr>
          <m:t>348</m:t>
        </m:r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</w:rPr>
          <m:t xml:space="preserve"> = 1</m:t>
        </m:r>
        <m:r>
          <m:rPr>
            <m:nor/>
          </m:rPr>
          <w:rPr>
            <w:rFonts w:ascii="Cambria Math" w:hAnsi="Times New Roman" w:cs="Times New Roman"/>
            <w:color w:val="auto"/>
            <w:sz w:val="28"/>
            <w:szCs w:val="28"/>
          </w:rPr>
          <m:t xml:space="preserve"> 504</m:t>
        </m:r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</w:rPr>
          <m:t xml:space="preserve"> </m:t>
        </m:r>
        <m:r>
          <m:rPr>
            <m:nor/>
          </m:rPr>
          <w:rPr>
            <w:rFonts w:ascii="Cambria Math" w:hAnsi="Times New Roman" w:cs="Times New Roman"/>
            <w:color w:val="auto"/>
            <w:sz w:val="28"/>
            <w:szCs w:val="28"/>
          </w:rPr>
          <m:t>003</m:t>
        </m:r>
        <m:r>
          <m:rPr>
            <m:nor/>
          </m:rPr>
          <w:rPr>
            <w:rFonts w:ascii="Times New Roman" w:hAnsi="Times New Roman" w:cs="Times New Roman"/>
            <w:color w:val="auto"/>
            <w:sz w:val="28"/>
            <w:szCs w:val="28"/>
          </w:rPr>
          <m:t>,</m:t>
        </m:r>
        <m:r>
          <m:rPr>
            <m:nor/>
          </m:rPr>
          <w:rPr>
            <w:rFonts w:ascii="Cambria Math" w:hAnsi="Times New Roman" w:cs="Times New Roman"/>
            <w:color w:val="auto"/>
            <w:sz w:val="28"/>
            <w:szCs w:val="28"/>
          </w:rPr>
          <m:t>96</m:t>
        </m:r>
      </m:oMath>
      <w:r w:rsidR="00EC37AD" w:rsidRPr="0007030F">
        <w:rPr>
          <w:rFonts w:ascii="Times New Roman" w:hAnsi="Times New Roman"/>
          <w:color w:val="auto"/>
          <w:sz w:val="28"/>
        </w:rPr>
        <w:t xml:space="preserve"> рублей.</w:t>
      </w:r>
    </w:p>
    <w:p w14:paraId="0911B652" w14:textId="77777777" w:rsidR="00EC37AD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78C18CC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49FF5A5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Глава Гулькевичского городского поселения </w:t>
      </w:r>
    </w:p>
    <w:p w14:paraId="279F82E0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Гулькевичского района                                                                       </w:t>
      </w:r>
      <w:r w:rsidR="0074513E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07030F">
        <w:rPr>
          <w:rFonts w:ascii="Times New Roman" w:hAnsi="Times New Roman" w:cs="Times New Roman"/>
          <w:color w:val="auto"/>
          <w:sz w:val="28"/>
          <w:szCs w:val="28"/>
        </w:rPr>
        <w:t>А.Г. Вересов</w:t>
      </w:r>
    </w:p>
    <w:sectPr w:rsidR="00F26CB8" w:rsidRPr="0007030F" w:rsidSect="0074513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D1B5" w14:textId="77777777" w:rsidR="00242EFD" w:rsidRDefault="00242EFD" w:rsidP="0074513E">
      <w:r>
        <w:separator/>
      </w:r>
    </w:p>
  </w:endnote>
  <w:endnote w:type="continuationSeparator" w:id="0">
    <w:p w14:paraId="3F817CE0" w14:textId="77777777" w:rsidR="00242EFD" w:rsidRDefault="00242EFD" w:rsidP="0074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DEEE" w14:textId="77777777" w:rsidR="00242EFD" w:rsidRDefault="00242EFD" w:rsidP="0074513E">
      <w:r>
        <w:separator/>
      </w:r>
    </w:p>
  </w:footnote>
  <w:footnote w:type="continuationSeparator" w:id="0">
    <w:p w14:paraId="23E79AC0" w14:textId="77777777" w:rsidR="00242EFD" w:rsidRDefault="00242EFD" w:rsidP="00745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277657"/>
      <w:docPartObj>
        <w:docPartGallery w:val="Page Numbers (Top of Page)"/>
        <w:docPartUnique/>
      </w:docPartObj>
    </w:sdtPr>
    <w:sdtContent>
      <w:p w14:paraId="3B677A4B" w14:textId="77777777" w:rsidR="0074513E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B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45468"/>
    <w:rsid w:val="000503C7"/>
    <w:rsid w:val="0007030F"/>
    <w:rsid w:val="00152F13"/>
    <w:rsid w:val="00180159"/>
    <w:rsid w:val="001D3EA3"/>
    <w:rsid w:val="00242EFD"/>
    <w:rsid w:val="00254B81"/>
    <w:rsid w:val="002D23F4"/>
    <w:rsid w:val="00301BEC"/>
    <w:rsid w:val="003047C5"/>
    <w:rsid w:val="0031730C"/>
    <w:rsid w:val="003701D8"/>
    <w:rsid w:val="0038499E"/>
    <w:rsid w:val="00412D48"/>
    <w:rsid w:val="004B2E77"/>
    <w:rsid w:val="0051483F"/>
    <w:rsid w:val="00530D55"/>
    <w:rsid w:val="00582B03"/>
    <w:rsid w:val="005B1A5A"/>
    <w:rsid w:val="005D47B5"/>
    <w:rsid w:val="005E1F73"/>
    <w:rsid w:val="0060386D"/>
    <w:rsid w:val="00605703"/>
    <w:rsid w:val="00613D27"/>
    <w:rsid w:val="00666E4C"/>
    <w:rsid w:val="00682588"/>
    <w:rsid w:val="00694247"/>
    <w:rsid w:val="006B789A"/>
    <w:rsid w:val="006D23BC"/>
    <w:rsid w:val="006D3457"/>
    <w:rsid w:val="006E449D"/>
    <w:rsid w:val="006E6209"/>
    <w:rsid w:val="00714C67"/>
    <w:rsid w:val="00733624"/>
    <w:rsid w:val="0074513E"/>
    <w:rsid w:val="00755A7C"/>
    <w:rsid w:val="007D06D1"/>
    <w:rsid w:val="0085107E"/>
    <w:rsid w:val="0088150F"/>
    <w:rsid w:val="008D2CF8"/>
    <w:rsid w:val="009726EB"/>
    <w:rsid w:val="00981B1B"/>
    <w:rsid w:val="009A5EFA"/>
    <w:rsid w:val="009C090C"/>
    <w:rsid w:val="00A723B5"/>
    <w:rsid w:val="00A77721"/>
    <w:rsid w:val="00A83DF9"/>
    <w:rsid w:val="00B35430"/>
    <w:rsid w:val="00B52D17"/>
    <w:rsid w:val="00B860AB"/>
    <w:rsid w:val="00BA3F1F"/>
    <w:rsid w:val="00BD11B0"/>
    <w:rsid w:val="00C04160"/>
    <w:rsid w:val="00C1606A"/>
    <w:rsid w:val="00C829F9"/>
    <w:rsid w:val="00CA65CB"/>
    <w:rsid w:val="00CC2890"/>
    <w:rsid w:val="00DA43B0"/>
    <w:rsid w:val="00DC1D3C"/>
    <w:rsid w:val="00DC58EA"/>
    <w:rsid w:val="00DC60FE"/>
    <w:rsid w:val="00E0718F"/>
    <w:rsid w:val="00E7753B"/>
    <w:rsid w:val="00EC37AD"/>
    <w:rsid w:val="00F26744"/>
    <w:rsid w:val="00F26CB8"/>
    <w:rsid w:val="00F524A2"/>
    <w:rsid w:val="00F9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36991"/>
  <w15:docId w15:val="{42E321FE-39C6-4519-BBEE-E6CDB854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51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513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451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513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2024-11-25T06:32:00Z</cp:lastPrinted>
  <dcterms:created xsi:type="dcterms:W3CDTF">2023-11-10T14:16:00Z</dcterms:created>
  <dcterms:modified xsi:type="dcterms:W3CDTF">2024-11-25T06:38:00Z</dcterms:modified>
</cp:coreProperties>
</file>