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E" w:rsidRDefault="00DC08AE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3A" w:rsidRDefault="006F2F3A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3A" w:rsidRDefault="006F2F3A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3A" w:rsidRDefault="006F2F3A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3A" w:rsidRDefault="006F2F3A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3A" w:rsidRDefault="006F2F3A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3A" w:rsidRDefault="006F2F3A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3A" w:rsidRDefault="006F2F3A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92C" w:rsidRDefault="00B5092C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92C" w:rsidRDefault="00B5092C" w:rsidP="006F2F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74" w:rsidRDefault="004F6374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74" w:rsidRDefault="004F6374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1BC" w:rsidRDefault="009E21BC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обращения</w:t>
      </w:r>
      <w:r w:rsidR="00930A7D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gramStart"/>
      <w:r w:rsidR="00930A7D">
        <w:rPr>
          <w:rFonts w:ascii="Times New Roman" w:hAnsi="Times New Roman" w:cs="Times New Roman"/>
          <w:b/>
          <w:bCs/>
          <w:sz w:val="28"/>
          <w:szCs w:val="28"/>
        </w:rPr>
        <w:t>временными</w:t>
      </w:r>
      <w:proofErr w:type="gramEnd"/>
      <w:r w:rsidR="00930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A7D" w:rsidRDefault="00930A7D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конструкциями, размещенными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нарушением порядка </w:t>
      </w:r>
    </w:p>
    <w:p w:rsidR="00930A7D" w:rsidRDefault="00930A7D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 (или) использования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A7D" w:rsidRDefault="00930A7D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участков,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установленного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действующим законодательством</w:t>
      </w:r>
    </w:p>
    <w:p w:rsidR="00930A7D" w:rsidRDefault="00930A7D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либо Правил благоустройства</w:t>
      </w:r>
    </w:p>
    <w:p w:rsidR="00930A7D" w:rsidRDefault="00930A7D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DC08AE" w:rsidRPr="00915427" w:rsidRDefault="00930A7D" w:rsidP="00B5092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6C4" w:rsidRPr="00DC42EA" w:rsidRDefault="00DC08AE" w:rsidP="00266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15427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="00930A7D">
        <w:t>о</w:t>
      </w:r>
      <w:r w:rsidR="00930A7D">
        <w:rPr>
          <w:rFonts w:ascii="Times New Roman" w:hAnsi="Times New Roman" w:cs="Times New Roman"/>
          <w:sz w:val="28"/>
          <w:szCs w:val="28"/>
        </w:rPr>
        <w:t>м</w:t>
      </w:r>
      <w:r w:rsidRPr="0091542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96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</w:t>
      </w:r>
      <w:r w:rsidR="00930A7D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Земельным кодексом</w:t>
      </w:r>
      <w:r w:rsidR="00930A7D" w:rsidRPr="00930A7D">
        <w:rPr>
          <w:rFonts w:ascii="Times New Roman" w:hAnsi="Times New Roman" w:cs="Times New Roman"/>
          <w:sz w:val="28"/>
          <w:szCs w:val="28"/>
        </w:rPr>
        <w:t xml:space="preserve"> </w:t>
      </w:r>
      <w:r w:rsidR="00930A7D">
        <w:rPr>
          <w:rFonts w:ascii="Times New Roman" w:hAnsi="Times New Roman" w:cs="Times New Roman"/>
          <w:sz w:val="28"/>
          <w:szCs w:val="28"/>
        </w:rPr>
        <w:t xml:space="preserve">Российской Федерации, Правилами благоустройства территории </w:t>
      </w:r>
      <w:proofErr w:type="spellStart"/>
      <w:r w:rsidR="00930A7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30A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5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A3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21BC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</w:t>
      </w:r>
      <w:proofErr w:type="spellStart"/>
      <w:r w:rsidR="009E21BC">
        <w:rPr>
          <w:rFonts w:ascii="Times New Roman" w:hAnsi="Times New Roman" w:cs="Times New Roman"/>
          <w:sz w:val="28"/>
          <w:szCs w:val="28"/>
        </w:rPr>
        <w:t>Гулькевичсого</w:t>
      </w:r>
      <w:proofErr w:type="spellEnd"/>
      <w:r w:rsidR="009E21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E21B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E21BC">
        <w:rPr>
          <w:rFonts w:ascii="Times New Roman" w:hAnsi="Times New Roman" w:cs="Times New Roman"/>
          <w:sz w:val="28"/>
          <w:szCs w:val="28"/>
        </w:rPr>
        <w:t xml:space="preserve"> района от 12 августа 2022 г. № 17/43,</w:t>
      </w:r>
      <w:r w:rsidR="0040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2F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F2F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F2F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F2F3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10F07" w:rsidRDefault="002667C7" w:rsidP="000A35A4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11"/>
      <w:r>
        <w:rPr>
          <w:rFonts w:ascii="Times New Roman" w:hAnsi="Times New Roman" w:cs="Times New Roman"/>
          <w:sz w:val="28"/>
          <w:szCs w:val="28"/>
        </w:rPr>
        <w:t>1. </w:t>
      </w:r>
      <w:r w:rsidR="000A35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21BC">
        <w:rPr>
          <w:rFonts w:ascii="Times New Roman" w:hAnsi="Times New Roman" w:cs="Times New Roman"/>
          <w:sz w:val="28"/>
          <w:szCs w:val="28"/>
        </w:rPr>
        <w:t>П</w:t>
      </w:r>
      <w:r w:rsidR="000A35A4">
        <w:rPr>
          <w:rFonts w:ascii="Times New Roman" w:hAnsi="Times New Roman" w:cs="Times New Roman"/>
          <w:sz w:val="28"/>
          <w:szCs w:val="28"/>
        </w:rPr>
        <w:t xml:space="preserve">орядок обращения с временными конструкциями, размещенными на территории </w:t>
      </w:r>
      <w:proofErr w:type="spellStart"/>
      <w:r w:rsidR="000A35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A35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5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A35A4">
        <w:rPr>
          <w:rFonts w:ascii="Times New Roman" w:hAnsi="Times New Roman" w:cs="Times New Roman"/>
          <w:sz w:val="28"/>
          <w:szCs w:val="28"/>
        </w:rPr>
        <w:t xml:space="preserve"> района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</w:t>
      </w:r>
      <w:proofErr w:type="spellStart"/>
      <w:r w:rsidR="000A35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A35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5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A35A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:rsidR="002A6AEE" w:rsidRPr="005E28A4" w:rsidRDefault="002A6AEE" w:rsidP="002A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2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5E28A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9E21BC">
        <w:rPr>
          <w:rFonts w:ascii="Times New Roman" w:hAnsi="Times New Roman" w:cs="Times New Roman"/>
          <w:sz w:val="28"/>
          <w:szCs w:val="28"/>
        </w:rPr>
        <w:t xml:space="preserve"> «В 24 часа»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A4">
        <w:rPr>
          <w:rFonts w:ascii="Times New Roman" w:hAnsi="Times New Roman" w:cs="Times New Roman"/>
          <w:sz w:val="28"/>
          <w:szCs w:val="28"/>
        </w:rPr>
        <w:t xml:space="preserve">и разместить на сайте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E28A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A6AEE" w:rsidRDefault="002A6AEE" w:rsidP="002A6AE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Pr="00E65AEF">
        <w:rPr>
          <w:szCs w:val="28"/>
        </w:rPr>
        <w:t>Контроль за</w:t>
      </w:r>
      <w:proofErr w:type="gramEnd"/>
      <w:r w:rsidRPr="00E65AEF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2A6AEE" w:rsidRDefault="002A6AEE" w:rsidP="002A6AEE">
      <w:pPr>
        <w:pStyle w:val="a4"/>
        <w:tabs>
          <w:tab w:val="left" w:pos="825"/>
        </w:tabs>
        <w:ind w:firstLine="709"/>
        <w:rPr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6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F6374">
        <w:rPr>
          <w:rFonts w:ascii="Times New Roman" w:hAnsi="Times New Roman" w:cs="Times New Roman"/>
          <w:sz w:val="28"/>
          <w:szCs w:val="28"/>
        </w:rPr>
        <w:t xml:space="preserve">     </w:t>
      </w:r>
      <w:r w:rsidR="001969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 </w:t>
      </w:r>
      <w:r w:rsidR="003A324A">
        <w:rPr>
          <w:rFonts w:ascii="Times New Roman" w:hAnsi="Times New Roman" w:cs="Times New Roman"/>
          <w:sz w:val="28"/>
          <w:szCs w:val="28"/>
        </w:rPr>
        <w:t>Г</w:t>
      </w:r>
      <w:r w:rsidR="0019697A">
        <w:rPr>
          <w:rFonts w:ascii="Times New Roman" w:hAnsi="Times New Roman" w:cs="Times New Roman"/>
          <w:sz w:val="28"/>
          <w:szCs w:val="28"/>
        </w:rPr>
        <w:t>. Вересов</w:t>
      </w:r>
    </w:p>
    <w:p w:rsidR="006F2A93" w:rsidRDefault="004F6374" w:rsidP="004F6374">
      <w:pPr>
        <w:tabs>
          <w:tab w:val="left" w:pos="31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2A9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6F2A93" w:rsidRDefault="006F2A93" w:rsidP="006F2A9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6F2A93" w:rsidRDefault="006F2A93" w:rsidP="006F2A93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________________ № _______</w:t>
      </w:r>
    </w:p>
    <w:p w:rsidR="00A3718F" w:rsidRPr="00A3718F" w:rsidRDefault="00A3718F" w:rsidP="00A3718F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18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обращения с временными конструкциями, размещенными на территории </w:t>
      </w:r>
      <w:proofErr w:type="spellStart"/>
      <w:r w:rsidRPr="00A3718F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3718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A3718F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3718F">
        <w:rPr>
          <w:rFonts w:ascii="Times New Roman" w:hAnsi="Times New Roman" w:cs="Times New Roman"/>
          <w:bCs/>
          <w:sz w:val="28"/>
          <w:szCs w:val="28"/>
        </w:rPr>
        <w:t xml:space="preserve"> района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</w:t>
      </w:r>
    </w:p>
    <w:p w:rsidR="00A3718F" w:rsidRPr="00A3718F" w:rsidRDefault="00A3718F" w:rsidP="00A3718F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18F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Pr="00A3718F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3718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A3718F" w:rsidRPr="00A3718F" w:rsidRDefault="00A3718F" w:rsidP="00A3718F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718F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3718F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2C7C8F" w:rsidRDefault="002C7C8F" w:rsidP="006F2A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3718F" w:rsidRDefault="00A3718F" w:rsidP="006F2A93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6F2A93" w:rsidTr="002C7C8F">
        <w:tc>
          <w:tcPr>
            <w:tcW w:w="5920" w:type="dxa"/>
          </w:tcPr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 внесен: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Отделом финансов, экономики и 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потребительской сферы администрации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поселения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 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       </w:t>
            </w:r>
          </w:p>
        </w:tc>
        <w:tc>
          <w:tcPr>
            <w:tcW w:w="3827" w:type="dxa"/>
          </w:tcPr>
          <w:p w:rsidR="006F2A93" w:rsidRDefault="006F2A93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A93" w:rsidRDefault="006F2A93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A93" w:rsidRDefault="006F2A93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A93" w:rsidRDefault="006F2A93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A93" w:rsidRDefault="006F2A93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A93" w:rsidRDefault="006F2A93" w:rsidP="006F2A9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С.А. Прищепа</w:t>
            </w:r>
          </w:p>
        </w:tc>
      </w:tr>
      <w:tr w:rsidR="006F2A93" w:rsidTr="002C7C8F">
        <w:tc>
          <w:tcPr>
            <w:tcW w:w="5920" w:type="dxa"/>
          </w:tcPr>
          <w:p w:rsidR="00B5092C" w:rsidRDefault="00B5092C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Составитель проекта: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отдела 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финансов, экономики и </w:t>
            </w:r>
          </w:p>
          <w:p w:rsidR="006F2A93" w:rsidRDefault="006F2A93" w:rsidP="006F2A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потребительской сферы                                                                    </w:t>
            </w:r>
          </w:p>
        </w:tc>
        <w:tc>
          <w:tcPr>
            <w:tcW w:w="3827" w:type="dxa"/>
          </w:tcPr>
          <w:p w:rsidR="002C7C8F" w:rsidRDefault="002C7C8F" w:rsidP="002C7C8F">
            <w:pPr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C8F" w:rsidRDefault="002C7C8F" w:rsidP="002C7C8F">
            <w:pPr>
              <w:ind w:right="-28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C8F" w:rsidRDefault="002C7C8F" w:rsidP="002C7C8F">
            <w:pPr>
              <w:ind w:right="-28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092C" w:rsidRDefault="002C7C8F" w:rsidP="002C7C8F">
            <w:pPr>
              <w:tabs>
                <w:tab w:val="left" w:pos="2060"/>
              </w:tabs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</w:p>
          <w:p w:rsidR="002C7C8F" w:rsidRDefault="00B5092C" w:rsidP="00B5092C">
            <w:pPr>
              <w:tabs>
                <w:tab w:val="left" w:pos="2060"/>
              </w:tabs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="002C7C8F">
              <w:rPr>
                <w:rFonts w:ascii="Times New Roman" w:hAnsi="Times New Roman"/>
                <w:bCs/>
                <w:sz w:val="28"/>
                <w:szCs w:val="28"/>
              </w:rPr>
              <w:t xml:space="preserve">Р.Ф. </w:t>
            </w:r>
            <w:proofErr w:type="spellStart"/>
            <w:r w:rsidR="002C7C8F">
              <w:rPr>
                <w:rFonts w:ascii="Times New Roman" w:hAnsi="Times New Roman"/>
                <w:bCs/>
                <w:sz w:val="28"/>
                <w:szCs w:val="28"/>
              </w:rPr>
              <w:t>Жиркова</w:t>
            </w:r>
            <w:proofErr w:type="spellEnd"/>
          </w:p>
          <w:p w:rsidR="006F2A93" w:rsidRDefault="006F2A93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2A93" w:rsidTr="002C7C8F">
        <w:tc>
          <w:tcPr>
            <w:tcW w:w="5920" w:type="dxa"/>
          </w:tcPr>
          <w:p w:rsidR="002C7C8F" w:rsidRDefault="002C7C8F" w:rsidP="002C7C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 согласован:</w:t>
            </w:r>
          </w:p>
          <w:p w:rsidR="002C7C8F" w:rsidRDefault="002C7C8F" w:rsidP="002C7C8F">
            <w:pPr>
              <w:tabs>
                <w:tab w:val="left" w:pos="8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организационно-</w:t>
            </w:r>
          </w:p>
          <w:p w:rsidR="006F2A93" w:rsidRDefault="002C7C8F" w:rsidP="002C7C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кадрового управления</w:t>
            </w:r>
          </w:p>
        </w:tc>
        <w:tc>
          <w:tcPr>
            <w:tcW w:w="3827" w:type="dxa"/>
          </w:tcPr>
          <w:p w:rsidR="002C7C8F" w:rsidRDefault="002C7C8F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C8F" w:rsidRDefault="002C7C8F" w:rsidP="006F2A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A93" w:rsidRDefault="002C7C8F" w:rsidP="002C7C8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Ж.Г. Потапова</w:t>
            </w:r>
          </w:p>
        </w:tc>
      </w:tr>
      <w:tr w:rsidR="006F2A93" w:rsidTr="002C7C8F">
        <w:tc>
          <w:tcPr>
            <w:tcW w:w="5920" w:type="dxa"/>
          </w:tcPr>
          <w:p w:rsidR="002C7C8F" w:rsidRDefault="002C7C8F" w:rsidP="002C7C8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C8F" w:rsidRDefault="002C7C8F" w:rsidP="002C7C8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имущественно-правового</w:t>
            </w:r>
            <w:proofErr w:type="spellEnd"/>
          </w:p>
          <w:p w:rsidR="002C7C8F" w:rsidRDefault="002C7C8F" w:rsidP="002C7C8F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управления жилищно-коммунального</w:t>
            </w:r>
          </w:p>
          <w:p w:rsidR="006F2A93" w:rsidRDefault="002C7C8F" w:rsidP="002C7C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дорожно-транспортного хозяйства</w:t>
            </w:r>
          </w:p>
          <w:p w:rsidR="002A6AEE" w:rsidRDefault="002A6AEE" w:rsidP="002C7C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6AEE" w:rsidRDefault="002A6AEE" w:rsidP="002C7C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имущественно-правового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управления жилищно-коммунального и дорожно-транспортного хозяйства                                                                                     </w:t>
            </w:r>
          </w:p>
        </w:tc>
        <w:tc>
          <w:tcPr>
            <w:tcW w:w="3827" w:type="dxa"/>
          </w:tcPr>
          <w:p w:rsidR="002C7C8F" w:rsidRDefault="002C7C8F" w:rsidP="006F2A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C8F" w:rsidRDefault="002C7C8F" w:rsidP="006F2A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C8F" w:rsidRDefault="002C7C8F" w:rsidP="002C7C8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2A93" w:rsidRDefault="002C7C8F" w:rsidP="002C7C8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Е.А.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Мадудина</w:t>
            </w:r>
            <w:proofErr w:type="spellEnd"/>
          </w:p>
          <w:p w:rsidR="002A6AEE" w:rsidRDefault="002A6AEE" w:rsidP="002C7C8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6AEE" w:rsidRDefault="002A6AEE" w:rsidP="002C7C8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6AEE" w:rsidRDefault="002A6AEE" w:rsidP="002C7C8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6AEE" w:rsidRDefault="002A6AEE" w:rsidP="002C7C8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6AEE" w:rsidRDefault="002A6AEE" w:rsidP="002C7C8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Волчек</w:t>
            </w:r>
          </w:p>
        </w:tc>
      </w:tr>
      <w:tr w:rsidR="006F2A93" w:rsidTr="002C7C8F">
        <w:tc>
          <w:tcPr>
            <w:tcW w:w="5920" w:type="dxa"/>
          </w:tcPr>
          <w:p w:rsidR="002C7C8F" w:rsidRDefault="002C7C8F" w:rsidP="002C7C8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C8F" w:rsidRDefault="002C7C8F" w:rsidP="002C7C8F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специалист организационно-</w:t>
            </w:r>
          </w:p>
          <w:p w:rsidR="006F2A93" w:rsidRDefault="002C7C8F" w:rsidP="002C7C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кадрового управления</w:t>
            </w:r>
          </w:p>
        </w:tc>
        <w:tc>
          <w:tcPr>
            <w:tcW w:w="3827" w:type="dxa"/>
          </w:tcPr>
          <w:p w:rsidR="002C7C8F" w:rsidRDefault="002C7C8F" w:rsidP="006F2A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C8F" w:rsidRDefault="002C7C8F" w:rsidP="002C7C8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2A93" w:rsidRDefault="002C7C8F" w:rsidP="002C7C8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О.Н. Булгакова</w:t>
            </w:r>
          </w:p>
        </w:tc>
      </w:tr>
    </w:tbl>
    <w:p w:rsidR="006F2A93" w:rsidRDefault="006F2A93" w:rsidP="006F2A93">
      <w:pPr>
        <w:jc w:val="center"/>
        <w:rPr>
          <w:rFonts w:ascii="Times New Roman" w:hAnsi="Times New Roman"/>
          <w:bCs/>
          <w:sz w:val="28"/>
          <w:szCs w:val="28"/>
        </w:rPr>
      </w:pPr>
    </w:p>
    <w:sectPr w:rsidR="006F2A93" w:rsidSect="00B509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1E" w:rsidRDefault="00434C1E" w:rsidP="0093435C">
      <w:r>
        <w:separator/>
      </w:r>
    </w:p>
  </w:endnote>
  <w:endnote w:type="continuationSeparator" w:id="0">
    <w:p w:rsidR="00434C1E" w:rsidRDefault="00434C1E" w:rsidP="0093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1E" w:rsidRDefault="00434C1E" w:rsidP="0093435C">
      <w:r>
        <w:separator/>
      </w:r>
    </w:p>
  </w:footnote>
  <w:footnote w:type="continuationSeparator" w:id="0">
    <w:p w:rsidR="00434C1E" w:rsidRDefault="00434C1E" w:rsidP="0093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731316"/>
      <w:docPartObj>
        <w:docPartGallery w:val="Page Numbers (Top of Page)"/>
        <w:docPartUnique/>
      </w:docPartObj>
    </w:sdtPr>
    <w:sdtContent>
      <w:p w:rsidR="00691911" w:rsidRPr="00E122A7" w:rsidRDefault="004F4B4D">
        <w:pPr>
          <w:pStyle w:val="a6"/>
          <w:jc w:val="center"/>
          <w:rPr>
            <w:rFonts w:ascii="Times New Roman" w:hAnsi="Times New Roman" w:cs="Times New Roman"/>
          </w:rPr>
        </w:pPr>
        <w:r w:rsidRPr="00E122A7">
          <w:rPr>
            <w:rFonts w:ascii="Times New Roman" w:hAnsi="Times New Roman" w:cs="Times New Roman"/>
          </w:rPr>
          <w:fldChar w:fldCharType="begin"/>
        </w:r>
        <w:r w:rsidR="00CC405A" w:rsidRPr="00E122A7">
          <w:rPr>
            <w:rFonts w:ascii="Times New Roman" w:hAnsi="Times New Roman" w:cs="Times New Roman"/>
          </w:rPr>
          <w:instrText xml:space="preserve"> PAGE   \* MERGEFORMAT </w:instrText>
        </w:r>
        <w:r w:rsidRPr="00E122A7">
          <w:rPr>
            <w:rFonts w:ascii="Times New Roman" w:hAnsi="Times New Roman" w:cs="Times New Roman"/>
          </w:rPr>
          <w:fldChar w:fldCharType="separate"/>
        </w:r>
        <w:r w:rsidR="00A3718F">
          <w:rPr>
            <w:rFonts w:ascii="Times New Roman" w:hAnsi="Times New Roman" w:cs="Times New Roman"/>
            <w:noProof/>
          </w:rPr>
          <w:t>2</w:t>
        </w:r>
        <w:r w:rsidRPr="00E122A7">
          <w:rPr>
            <w:rFonts w:ascii="Times New Roman" w:hAnsi="Times New Roman" w:cs="Times New Roman"/>
          </w:rPr>
          <w:fldChar w:fldCharType="end"/>
        </w:r>
      </w:p>
    </w:sdtContent>
  </w:sdt>
  <w:p w:rsidR="0093435C" w:rsidRPr="00E122A7" w:rsidRDefault="0093435C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B1458"/>
    <w:rsid w:val="00033F93"/>
    <w:rsid w:val="00042423"/>
    <w:rsid w:val="0006164A"/>
    <w:rsid w:val="000676DF"/>
    <w:rsid w:val="000920A4"/>
    <w:rsid w:val="000A1903"/>
    <w:rsid w:val="000A35A4"/>
    <w:rsid w:val="000C3BC9"/>
    <w:rsid w:val="000D0CD4"/>
    <w:rsid w:val="000E0FE2"/>
    <w:rsid w:val="00167B28"/>
    <w:rsid w:val="0019697A"/>
    <w:rsid w:val="001F6AE2"/>
    <w:rsid w:val="00222277"/>
    <w:rsid w:val="00227DD3"/>
    <w:rsid w:val="002667C7"/>
    <w:rsid w:val="00285173"/>
    <w:rsid w:val="002A6AEE"/>
    <w:rsid w:val="002B54DC"/>
    <w:rsid w:val="002C7C8F"/>
    <w:rsid w:val="003260E1"/>
    <w:rsid w:val="00343AA6"/>
    <w:rsid w:val="003A324A"/>
    <w:rsid w:val="003B0B9C"/>
    <w:rsid w:val="003D53AD"/>
    <w:rsid w:val="003E026A"/>
    <w:rsid w:val="004000EB"/>
    <w:rsid w:val="004019A7"/>
    <w:rsid w:val="00403F34"/>
    <w:rsid w:val="004077D8"/>
    <w:rsid w:val="00407B7D"/>
    <w:rsid w:val="00413472"/>
    <w:rsid w:val="00434C1E"/>
    <w:rsid w:val="00441C57"/>
    <w:rsid w:val="0044574E"/>
    <w:rsid w:val="00476900"/>
    <w:rsid w:val="004A352D"/>
    <w:rsid w:val="004F4B4D"/>
    <w:rsid w:val="004F6374"/>
    <w:rsid w:val="005C2E3B"/>
    <w:rsid w:val="00627281"/>
    <w:rsid w:val="0062732E"/>
    <w:rsid w:val="00655DE6"/>
    <w:rsid w:val="00660C7E"/>
    <w:rsid w:val="00691911"/>
    <w:rsid w:val="006C662C"/>
    <w:rsid w:val="006D1DF5"/>
    <w:rsid w:val="006E1C16"/>
    <w:rsid w:val="006F2A93"/>
    <w:rsid w:val="006F2B01"/>
    <w:rsid w:val="006F2F3A"/>
    <w:rsid w:val="006F33FC"/>
    <w:rsid w:val="00732A3C"/>
    <w:rsid w:val="007751B8"/>
    <w:rsid w:val="007D0A9E"/>
    <w:rsid w:val="007E10D7"/>
    <w:rsid w:val="007E60EA"/>
    <w:rsid w:val="00811CB0"/>
    <w:rsid w:val="0082683F"/>
    <w:rsid w:val="00846E59"/>
    <w:rsid w:val="00862C18"/>
    <w:rsid w:val="008B1458"/>
    <w:rsid w:val="008F4523"/>
    <w:rsid w:val="00930A7D"/>
    <w:rsid w:val="0093435C"/>
    <w:rsid w:val="009A03FF"/>
    <w:rsid w:val="009E21BC"/>
    <w:rsid w:val="009E5979"/>
    <w:rsid w:val="009F7B09"/>
    <w:rsid w:val="00A155D3"/>
    <w:rsid w:val="00A3718F"/>
    <w:rsid w:val="00A8454C"/>
    <w:rsid w:val="00AA6973"/>
    <w:rsid w:val="00B0025B"/>
    <w:rsid w:val="00B115D8"/>
    <w:rsid w:val="00B13002"/>
    <w:rsid w:val="00B36D67"/>
    <w:rsid w:val="00B432A1"/>
    <w:rsid w:val="00B5092C"/>
    <w:rsid w:val="00B513E3"/>
    <w:rsid w:val="00BC6C2F"/>
    <w:rsid w:val="00BE5D31"/>
    <w:rsid w:val="00C02875"/>
    <w:rsid w:val="00C156C4"/>
    <w:rsid w:val="00C510F1"/>
    <w:rsid w:val="00CA14F1"/>
    <w:rsid w:val="00CC405A"/>
    <w:rsid w:val="00CD59B7"/>
    <w:rsid w:val="00D54107"/>
    <w:rsid w:val="00D70C50"/>
    <w:rsid w:val="00D741AE"/>
    <w:rsid w:val="00D95026"/>
    <w:rsid w:val="00DB1433"/>
    <w:rsid w:val="00DC08AE"/>
    <w:rsid w:val="00E122A7"/>
    <w:rsid w:val="00E85E05"/>
    <w:rsid w:val="00EE639F"/>
    <w:rsid w:val="00EF2671"/>
    <w:rsid w:val="00F10F07"/>
    <w:rsid w:val="00F1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D59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69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9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6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59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c">
    <w:name w:val="Hyperlink"/>
    <w:rsid w:val="00441C57"/>
    <w:rPr>
      <w:color w:val="0000FF"/>
      <w:u w:val="single"/>
    </w:rPr>
  </w:style>
  <w:style w:type="table" w:styleId="ad">
    <w:name w:val="Table Grid"/>
    <w:basedOn w:val="a1"/>
    <w:uiPriority w:val="59"/>
    <w:rsid w:val="006F2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8F1D-270B-4688-A98F-D2C5FBAE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2024-04-13T06:19:00Z</cp:lastPrinted>
  <dcterms:created xsi:type="dcterms:W3CDTF">2024-04-03T13:33:00Z</dcterms:created>
  <dcterms:modified xsi:type="dcterms:W3CDTF">2024-04-13T06:19:00Z</dcterms:modified>
</cp:coreProperties>
</file>