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A6" w:rsidRPr="00183CA6" w:rsidRDefault="00183CA6" w:rsidP="00183CA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183CA6" w:rsidRPr="00183CA6" w:rsidRDefault="00183CA6" w:rsidP="00183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CA6" w:rsidRPr="00183CA6" w:rsidRDefault="00183CA6" w:rsidP="00183CA6">
      <w:pPr>
        <w:spacing w:after="0" w:line="240" w:lineRule="auto"/>
        <w:rPr>
          <w:rFonts w:ascii="Times New Roman" w:hAnsi="Times New Roman" w:cs="Times New Roman"/>
        </w:rPr>
      </w:pPr>
    </w:p>
    <w:p w:rsidR="00183CA6" w:rsidRPr="00183CA6" w:rsidRDefault="00183CA6" w:rsidP="00183CA6">
      <w:pPr>
        <w:spacing w:after="0" w:line="240" w:lineRule="auto"/>
        <w:rPr>
          <w:rFonts w:ascii="Times New Roman" w:hAnsi="Times New Roman" w:cs="Times New Roman"/>
        </w:rPr>
      </w:pPr>
    </w:p>
    <w:p w:rsidR="00183CA6" w:rsidRPr="00183CA6" w:rsidRDefault="00183CA6" w:rsidP="00183CA6">
      <w:pPr>
        <w:spacing w:after="0" w:line="240" w:lineRule="auto"/>
        <w:rPr>
          <w:rFonts w:ascii="Times New Roman" w:hAnsi="Times New Roman" w:cs="Times New Roman"/>
        </w:rPr>
      </w:pPr>
    </w:p>
    <w:p w:rsidR="00183CA6" w:rsidRPr="00183CA6" w:rsidRDefault="00183CA6" w:rsidP="00183CA6">
      <w:pPr>
        <w:spacing w:after="0" w:line="240" w:lineRule="auto"/>
        <w:rPr>
          <w:rFonts w:ascii="Times New Roman" w:hAnsi="Times New Roman" w:cs="Times New Roman"/>
        </w:rPr>
      </w:pPr>
    </w:p>
    <w:p w:rsidR="00183CA6" w:rsidRPr="00183CA6" w:rsidRDefault="00183CA6" w:rsidP="00183CA6">
      <w:pPr>
        <w:spacing w:after="0" w:line="240" w:lineRule="auto"/>
        <w:rPr>
          <w:rFonts w:ascii="Times New Roman" w:hAnsi="Times New Roman" w:cs="Times New Roman"/>
        </w:rPr>
      </w:pPr>
    </w:p>
    <w:p w:rsidR="00183CA6" w:rsidRPr="00183CA6" w:rsidRDefault="00183CA6" w:rsidP="00183CA6">
      <w:pPr>
        <w:spacing w:after="0" w:line="240" w:lineRule="auto"/>
        <w:rPr>
          <w:rFonts w:ascii="Times New Roman" w:hAnsi="Times New Roman" w:cs="Times New Roman"/>
        </w:rPr>
      </w:pPr>
    </w:p>
    <w:p w:rsidR="00183CA6" w:rsidRPr="00183CA6" w:rsidRDefault="00183CA6" w:rsidP="00183CA6">
      <w:pPr>
        <w:pStyle w:val="2"/>
      </w:pPr>
    </w:p>
    <w:p w:rsidR="00183CA6" w:rsidRPr="00183CA6" w:rsidRDefault="00183CA6" w:rsidP="00183CA6">
      <w:pPr>
        <w:pStyle w:val="2"/>
      </w:pP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 об организации и проведении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ежегодного смотра-конкурса  на лучшего собственника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объекта культурного наследия (местного значения) или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пользователя им, обеспечившего сохранение объекта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культурного наследия, расположенного в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Гулькевичском</w:t>
      </w:r>
      <w:proofErr w:type="spellEnd"/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городском поселении </w:t>
      </w:r>
    </w:p>
    <w:p w:rsidR="00183CA6" w:rsidRPr="00183CA6" w:rsidRDefault="00183CA6" w:rsidP="00183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Гулькевичского района</w:t>
      </w:r>
    </w:p>
    <w:p w:rsidR="00183CA6" w:rsidRPr="00183CA6" w:rsidRDefault="00183CA6" w:rsidP="00183CA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3CA6" w:rsidRPr="00183CA6" w:rsidRDefault="00183CA6" w:rsidP="00183CA6">
      <w:pPr>
        <w:pStyle w:val="a3"/>
        <w:jc w:val="both"/>
        <w:rPr>
          <w:szCs w:val="28"/>
        </w:rPr>
      </w:pPr>
    </w:p>
    <w:p w:rsidR="00183CA6" w:rsidRPr="00183CA6" w:rsidRDefault="00183CA6" w:rsidP="00183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83CA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 от 6 октября 2003 г. № 131-ФЗ «Об общих принципах организации местного самоуправления в Российской Федерации», от 25 июня 2002 г. № 73-ФЗ «Об объектах культурного наследия (памятниках истории и культуры) народов Российской Федерации», Законом </w:t>
      </w:r>
      <w:r w:rsidRPr="00183CA6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2015 г.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края», уставом Гулькевичского городского поселения Гулькевичского района и в целях воспитания у населения Гулькевичского городского поселения Гулькевичского 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края,  </w:t>
      </w:r>
      <w:proofErr w:type="spellStart"/>
      <w:r w:rsidRPr="00183CA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83CA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83CA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3CA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3CA6" w:rsidRPr="00183CA6" w:rsidRDefault="00183CA6" w:rsidP="00183CA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>1.</w:t>
      </w:r>
      <w:r w:rsidRPr="00183CA6">
        <w:rPr>
          <w:rFonts w:ascii="Times New Roman" w:hAnsi="Times New Roman" w:cs="Times New Roman"/>
        </w:rPr>
        <w:t xml:space="preserve"> </w:t>
      </w:r>
      <w:r w:rsidRPr="00183CA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8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 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 w:rsidRPr="00183CA6"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 w:rsidRPr="00183C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района», </w:t>
      </w:r>
      <w:r w:rsidRPr="00183CA6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83CA6" w:rsidRPr="00183CA6" w:rsidRDefault="00183CA6" w:rsidP="00183CA6">
      <w:pPr>
        <w:pStyle w:val="3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83CA6">
        <w:rPr>
          <w:b w:val="0"/>
          <w:sz w:val="28"/>
          <w:szCs w:val="28"/>
        </w:rPr>
        <w:t>2.</w:t>
      </w:r>
      <w:r w:rsidRPr="00183CA6">
        <w:rPr>
          <w:sz w:val="28"/>
          <w:szCs w:val="28"/>
        </w:rPr>
        <w:t xml:space="preserve"> </w:t>
      </w:r>
      <w:r w:rsidRPr="00183CA6">
        <w:rPr>
          <w:b w:val="0"/>
          <w:sz w:val="28"/>
          <w:szCs w:val="28"/>
        </w:rPr>
        <w:t xml:space="preserve"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28 июня 2010 г.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«Интернет».  </w:t>
      </w:r>
    </w:p>
    <w:p w:rsidR="00183CA6" w:rsidRPr="00183CA6" w:rsidRDefault="00183CA6" w:rsidP="00183CA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183CA6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</w:t>
      </w:r>
      <w:proofErr w:type="spellStart"/>
      <w:r w:rsidRPr="00183CA6">
        <w:rPr>
          <w:rFonts w:ascii="Times New Roman" w:hAnsi="Times New Roman" w:cs="Times New Roman"/>
          <w:sz w:val="28"/>
          <w:szCs w:val="28"/>
        </w:rPr>
        <w:t>Захарюта</w:t>
      </w:r>
      <w:proofErr w:type="spellEnd"/>
      <w:r w:rsidRPr="00183CA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183CA6" w:rsidRPr="00183CA6" w:rsidRDefault="00183CA6" w:rsidP="00183CA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>5.</w:t>
      </w:r>
      <w:r w:rsidRPr="00183CA6">
        <w:rPr>
          <w:rFonts w:ascii="Times New Roman" w:hAnsi="Times New Roman" w:cs="Times New Roman"/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183CA6" w:rsidRPr="00183CA6" w:rsidRDefault="00183CA6" w:rsidP="00183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CA6" w:rsidRPr="00183CA6" w:rsidRDefault="00183CA6" w:rsidP="00183C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3CA6" w:rsidRPr="00183CA6" w:rsidRDefault="00183CA6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>Глава Гулькевичского городского поселения</w:t>
      </w:r>
    </w:p>
    <w:p w:rsidR="00183CA6" w:rsidRPr="00183CA6" w:rsidRDefault="00183CA6" w:rsidP="00183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6">
        <w:rPr>
          <w:rFonts w:ascii="Times New Roman" w:hAnsi="Times New Roman" w:cs="Times New Roman"/>
          <w:sz w:val="28"/>
          <w:szCs w:val="28"/>
        </w:rPr>
        <w:t xml:space="preserve">Гулькевичского района </w:t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</w:r>
      <w:r w:rsidRPr="00183CA6">
        <w:rPr>
          <w:rFonts w:ascii="Times New Roman" w:hAnsi="Times New Roman" w:cs="Times New Roman"/>
          <w:sz w:val="28"/>
          <w:szCs w:val="28"/>
        </w:rPr>
        <w:tab/>
        <w:t xml:space="preserve">    А.Г. Вересов</w:t>
      </w:r>
    </w:p>
    <w:p w:rsidR="004273E7" w:rsidRDefault="00E34C57">
      <w:r>
        <w:t xml:space="preserve">                    </w:t>
      </w:r>
    </w:p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p w:rsidR="00E34C57" w:rsidRDefault="00E34C57"/>
    <w:tbl>
      <w:tblPr>
        <w:tblW w:w="9747" w:type="dxa"/>
        <w:tblLook w:val="04A0"/>
      </w:tblPr>
      <w:tblGrid>
        <w:gridCol w:w="4786"/>
        <w:gridCol w:w="4961"/>
      </w:tblGrid>
      <w:tr w:rsidR="00E34C57" w:rsidTr="00E34C57">
        <w:tc>
          <w:tcPr>
            <w:tcW w:w="4786" w:type="dxa"/>
          </w:tcPr>
          <w:p w:rsidR="00E34C57" w:rsidRDefault="00E34C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E34C57" w:rsidRDefault="00E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34C57" w:rsidRDefault="00E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57" w:rsidRDefault="00E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34C57" w:rsidRDefault="00E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34C57" w:rsidRDefault="00E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городского поселения</w:t>
            </w:r>
          </w:p>
          <w:p w:rsidR="00E34C57" w:rsidRDefault="00E34C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Гулькевичского района</w:t>
            </w:r>
          </w:p>
          <w:p w:rsidR="00E34C57" w:rsidRDefault="00E34C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№ ________</w:t>
            </w:r>
          </w:p>
        </w:tc>
      </w:tr>
    </w:tbl>
    <w:p w:rsidR="00E34C57" w:rsidRDefault="00E34C57" w:rsidP="00E34C57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C57" w:rsidRDefault="00E34C57" w:rsidP="00E3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</w:p>
    <w:p w:rsidR="00E34C57" w:rsidRDefault="00E34C57" w:rsidP="00E34C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городском поселении</w:t>
      </w:r>
    </w:p>
    <w:p w:rsidR="00E34C57" w:rsidRDefault="00E34C57" w:rsidP="00E34C57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"/>
      <w:r>
        <w:rPr>
          <w:rFonts w:ascii="Times New Roman" w:hAnsi="Times New Roman" w:cs="Times New Roman"/>
          <w:bCs/>
          <w:color w:val="26282F"/>
          <w:sz w:val="28"/>
          <w:szCs w:val="28"/>
        </w:rPr>
        <w:t>1. Общие положения</w:t>
      </w:r>
    </w:p>
    <w:bookmarkEnd w:id="0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 об организации и проведении ежегодного 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включенные в единый государственный реестр объектов культурного наследия (памятников истории и культуры) народов Российской Федерации определяет порядок организации и проведения ежегодного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смотра-конкурса  на лучшего собственника 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>, (далее - смотр-конкурс), а также порядок и условия поощрения победителей смотра-конкурса.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2" w:name="sub_1200"/>
      <w:r>
        <w:rPr>
          <w:rFonts w:ascii="Times New Roman" w:hAnsi="Times New Roman" w:cs="Times New Roman"/>
          <w:bCs/>
          <w:color w:val="26282F"/>
          <w:sz w:val="28"/>
          <w:szCs w:val="28"/>
        </w:rPr>
        <w:t>2. Организаторы смотра-конкурса</w:t>
      </w:r>
    </w:p>
    <w:bookmarkEnd w:id="2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02"/>
      <w:r>
        <w:rPr>
          <w:rFonts w:ascii="Times New Roman" w:hAnsi="Times New Roman" w:cs="Times New Roman"/>
          <w:sz w:val="28"/>
          <w:szCs w:val="28"/>
        </w:rPr>
        <w:t>2. Организаторами смотра-конкурса является администрация Гулькевичского городского поселения Гулькевичского района.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4" w:name="sub_1300"/>
      <w:bookmarkEnd w:id="3"/>
      <w:r>
        <w:rPr>
          <w:rFonts w:ascii="Times New Roman" w:hAnsi="Times New Roman" w:cs="Times New Roman"/>
          <w:bCs/>
          <w:color w:val="26282F"/>
          <w:sz w:val="28"/>
          <w:szCs w:val="28"/>
        </w:rPr>
        <w:t>3. Цели и задачи смотра-конкурса</w:t>
      </w:r>
    </w:p>
    <w:bookmarkEnd w:id="4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03"/>
      <w:r>
        <w:rPr>
          <w:rFonts w:ascii="Times New Roman" w:hAnsi="Times New Roman" w:cs="Times New Roman"/>
          <w:sz w:val="28"/>
          <w:szCs w:val="28"/>
        </w:rPr>
        <w:t>3. Целями и задачами конкурса являются:</w:t>
      </w:r>
    </w:p>
    <w:bookmarkEnd w:id="5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населения Гулькевичского городского поселения Гулькевичского района уважения к историческому прошлому и традициям Кубани;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широкой общественности к вопросам сохранения и популяризации объектов культурного наследия местного значения,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Гулькевичского городского поселения Гулькевичского района;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деятельности общественных организаций и учреждений Гулькевичского городского поселения Гулькевичского района.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6" w:name="sub_1400"/>
      <w:r>
        <w:rPr>
          <w:rFonts w:ascii="Times New Roman" w:hAnsi="Times New Roman" w:cs="Times New Roman"/>
          <w:bCs/>
          <w:color w:val="26282F"/>
          <w:sz w:val="28"/>
          <w:szCs w:val="28"/>
        </w:rPr>
        <w:t>4. Порядок и условия проведения смотра-конкурса</w:t>
      </w:r>
    </w:p>
    <w:bookmarkEnd w:id="6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04"/>
      <w:r>
        <w:rPr>
          <w:rFonts w:ascii="Times New Roman" w:hAnsi="Times New Roman" w:cs="Times New Roman"/>
          <w:sz w:val="28"/>
          <w:szCs w:val="28"/>
        </w:rPr>
        <w:t>4. Смотр-конкурс проводится в три этапа.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41"/>
      <w:bookmarkEnd w:id="7"/>
      <w:r>
        <w:rPr>
          <w:rFonts w:ascii="Times New Roman" w:hAnsi="Times New Roman" w:cs="Times New Roman"/>
          <w:sz w:val="28"/>
          <w:szCs w:val="28"/>
        </w:rPr>
        <w:t>4.1. Первый этап включает проведение организациями-участниками смотра-конкурса работы по обеспечению сохранения объекта культурного наследия местного значения, расположенных на территории Гулькевичского городского поселения Гулькевичского района.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42"/>
      <w:bookmarkEnd w:id="8"/>
      <w:r>
        <w:rPr>
          <w:rFonts w:ascii="Times New Roman" w:hAnsi="Times New Roman" w:cs="Times New Roman"/>
          <w:sz w:val="28"/>
          <w:szCs w:val="28"/>
        </w:rPr>
        <w:t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Гулькевичского городского поселения Гулькевичского района.</w:t>
      </w:r>
    </w:p>
    <w:bookmarkEnd w:id="9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конкурсе принимаются с 1 октября до 30 октября.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папки должны содержать текстовый отчет о проведенных мероприятиях в рамках смотра-конкурса.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43"/>
      <w:r>
        <w:rPr>
          <w:rFonts w:ascii="Times New Roman" w:hAnsi="Times New Roman" w:cs="Times New Roman"/>
          <w:sz w:val="28"/>
          <w:szCs w:val="28"/>
        </w:rPr>
        <w:t>4.3. На третьем этапе проводится заседание организационного комитета по проведению ежегодного смотра-конкурса, состав которого утверждается администрацией Гулькевичского городского поселения Гулькевичского района (далее - организационный комитет) по вопросу подведения итогов смотра-конкурса.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05"/>
      <w:bookmarkEnd w:id="10"/>
      <w:r>
        <w:rPr>
          <w:rFonts w:ascii="Times New Roman" w:hAnsi="Times New Roman" w:cs="Times New Roman"/>
          <w:sz w:val="28"/>
          <w:szCs w:val="28"/>
        </w:rPr>
        <w:t>5. Администрация Гулькевичского городского поселения Гулькевичского района формирует пакет документов, в который входят материалы представленные организациями-участниками смотра-конкурса, справки и предложения по кандидатурам, и представляет его членам организационного комитета смотра-конкурса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08"/>
      <w:bookmarkEnd w:id="11"/>
      <w:r>
        <w:rPr>
          <w:rFonts w:ascii="Times New Roman" w:hAnsi="Times New Roman" w:cs="Times New Roman"/>
          <w:sz w:val="28"/>
          <w:szCs w:val="28"/>
        </w:rPr>
        <w:t>6. Заседание организационного комитета смотра-конкурса проводится не позднее 15 декабря.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09"/>
      <w:bookmarkEnd w:id="12"/>
      <w:r>
        <w:rPr>
          <w:rFonts w:ascii="Times New Roman" w:hAnsi="Times New Roman" w:cs="Times New Roman"/>
          <w:sz w:val="28"/>
          <w:szCs w:val="28"/>
        </w:rPr>
        <w:t>7. Организационный комитет смотра-конкурса на заседании рассматривает представленные материалы и определяет победителей.</w:t>
      </w:r>
    </w:p>
    <w:bookmarkEnd w:id="13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смотра-конкурса определяется по номинации «Лучший собственник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объекта культурного наследия (местного значения) или пользователя им, обеспечившего сохранение объекта культурного наследия,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4" w:name="sub_1500"/>
      <w:r>
        <w:rPr>
          <w:rFonts w:ascii="Times New Roman" w:hAnsi="Times New Roman" w:cs="Times New Roman"/>
          <w:bCs/>
          <w:color w:val="26282F"/>
          <w:sz w:val="28"/>
          <w:szCs w:val="28"/>
        </w:rPr>
        <w:t>5. Критерии оценки</w:t>
      </w:r>
    </w:p>
    <w:bookmarkEnd w:id="14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510"/>
      <w:r>
        <w:rPr>
          <w:rFonts w:ascii="Times New Roman" w:hAnsi="Times New Roman" w:cs="Times New Roman"/>
          <w:sz w:val="28"/>
          <w:szCs w:val="28"/>
        </w:rPr>
        <w:t>8. Представленные организациями-участниками смотра-конкурса материалы оцениваются по следующим критериям:</w:t>
      </w:r>
    </w:p>
    <w:bookmarkEnd w:id="15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состояние объекта культурного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(местного значения),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района;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меры, принимаемые для обеспечения сохранения объекта культурного наследия 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значения),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административных правонарушений у собственника или пользователя в отношении объекта культурного наследия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значения), расположенного 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городском поселении Гулькевичского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6" w:name="sub_1600"/>
      <w:r>
        <w:rPr>
          <w:rFonts w:ascii="Times New Roman" w:hAnsi="Times New Roman" w:cs="Times New Roman"/>
          <w:bCs/>
          <w:color w:val="26282F"/>
          <w:sz w:val="28"/>
          <w:szCs w:val="28"/>
        </w:rPr>
        <w:t>6. Награждение победителей смотра-конкурса</w:t>
      </w:r>
    </w:p>
    <w:bookmarkEnd w:id="16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611"/>
      <w:r>
        <w:rPr>
          <w:rFonts w:ascii="Times New Roman" w:hAnsi="Times New Roman" w:cs="Times New Roman"/>
          <w:sz w:val="28"/>
          <w:szCs w:val="28"/>
        </w:rPr>
        <w:t>9. Победителю смотра-конкурса в торжественной обстановке вручается диплом администрации Гулькевичского городского поселения Гулькевичского района.</w:t>
      </w:r>
    </w:p>
    <w:bookmarkEnd w:id="17"/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E34C57" w:rsidRDefault="00E34C57" w:rsidP="00E3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главы</w:t>
      </w:r>
    </w:p>
    <w:p w:rsidR="00E34C57" w:rsidRDefault="00E34C57" w:rsidP="00E34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 городского поселения</w:t>
      </w:r>
    </w:p>
    <w:p w:rsidR="00E34C57" w:rsidRDefault="00E34C57" w:rsidP="00E34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Гулькевичского района, начальник </w:t>
      </w:r>
    </w:p>
    <w:p w:rsidR="00E34C57" w:rsidRDefault="00E34C57" w:rsidP="00E34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организационно-кадрового управления                                            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Захарюта</w:t>
      </w:r>
      <w:proofErr w:type="spellEnd"/>
    </w:p>
    <w:p w:rsidR="00E34C57" w:rsidRDefault="00E34C57" w:rsidP="00E34C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C57" w:rsidRDefault="00E34C57" w:rsidP="00E34C5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E34C57" w:rsidRDefault="00E34C57" w:rsidP="00E34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C57" w:rsidRDefault="00E34C57"/>
    <w:sectPr w:rsidR="00E34C57" w:rsidSect="00183C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83CA6"/>
    <w:rsid w:val="00183CA6"/>
    <w:rsid w:val="004273E7"/>
    <w:rsid w:val="00CF73A7"/>
    <w:rsid w:val="00E3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A7"/>
  </w:style>
  <w:style w:type="paragraph" w:styleId="1">
    <w:name w:val="heading 1"/>
    <w:basedOn w:val="a"/>
    <w:next w:val="a"/>
    <w:link w:val="10"/>
    <w:uiPriority w:val="9"/>
    <w:qFormat/>
    <w:rsid w:val="00183C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semiHidden/>
    <w:unhideWhenUsed/>
    <w:qFormat/>
    <w:rsid w:val="00183CA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C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183CA6"/>
    <w:rPr>
      <w:rFonts w:ascii="Times New Roman" w:eastAsia="Calibri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semiHidden/>
    <w:unhideWhenUsed/>
    <w:rsid w:val="00183C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83CA6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183C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183CA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2022-02-17T08:34:00Z</dcterms:created>
  <dcterms:modified xsi:type="dcterms:W3CDTF">2022-03-14T10:10:00Z</dcterms:modified>
</cp:coreProperties>
</file>