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927"/>
      </w:tblGrid>
      <w:tr w:rsidR="00587116" w14:paraId="156D34B4" w14:textId="77777777" w:rsidTr="00575A22">
        <w:trPr>
          <w:trHeight w:val="80"/>
        </w:trPr>
        <w:tc>
          <w:tcPr>
            <w:tcW w:w="4927" w:type="dxa"/>
            <w:tcBorders>
              <w:top w:val="nil"/>
              <w:left w:val="nil"/>
              <w:bottom w:val="nil"/>
              <w:right w:val="nil"/>
            </w:tcBorders>
          </w:tcPr>
          <w:p w14:paraId="774E645D" w14:textId="77777777" w:rsidR="00587116"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p>
        </w:tc>
      </w:tr>
      <w:tr w:rsidR="00587116" w14:paraId="48ABB407" w14:textId="77777777" w:rsidTr="00575A22">
        <w:tc>
          <w:tcPr>
            <w:tcW w:w="4927" w:type="dxa"/>
            <w:tcBorders>
              <w:top w:val="nil"/>
              <w:left w:val="nil"/>
              <w:bottom w:val="nil"/>
              <w:right w:val="nil"/>
            </w:tcBorders>
          </w:tcPr>
          <w:p w14:paraId="198BAD0B"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УТВЕРЖДЕНО:</w:t>
            </w:r>
          </w:p>
          <w:p w14:paraId="1E7A35B2"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Директор МБУК культурно досуговый</w:t>
            </w:r>
          </w:p>
          <w:p w14:paraId="516AB811"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центр «Лукоморье»</w:t>
            </w:r>
          </w:p>
          <w:p w14:paraId="06244C2E"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Гулькевичского городского поселения</w:t>
            </w:r>
          </w:p>
          <w:p w14:paraId="398B38AF"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Гулькевичского района</w:t>
            </w:r>
          </w:p>
          <w:p w14:paraId="2D0A5F5A"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В.И.Беляев</w:t>
            </w:r>
            <w:r w:rsidRPr="0092227E">
              <w:rPr>
                <w:rFonts w:ascii="Times New Roman CYR" w:hAnsi="Times New Roman CYR" w:cs="Times New Roman CYR"/>
                <w:sz w:val="28"/>
                <w:szCs w:val="28"/>
              </w:rPr>
              <w:tab/>
            </w:r>
          </w:p>
          <w:p w14:paraId="01F8C801" w14:textId="77777777" w:rsidR="00587116" w:rsidRPr="0092227E"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p>
          <w:p w14:paraId="401D8CB4" w14:textId="77777777" w:rsidR="00587116" w:rsidRDefault="00587116" w:rsidP="00575A22">
            <w:pPr>
              <w:widowControl w:val="0"/>
              <w:autoSpaceDE w:val="0"/>
              <w:autoSpaceDN w:val="0"/>
              <w:adjustRightInd w:val="0"/>
              <w:spacing w:after="0" w:line="240" w:lineRule="auto"/>
              <w:rPr>
                <w:rFonts w:ascii="Times New Roman CYR" w:hAnsi="Times New Roman CYR" w:cs="Times New Roman CYR"/>
                <w:sz w:val="28"/>
                <w:szCs w:val="28"/>
              </w:rPr>
            </w:pPr>
            <w:r w:rsidRPr="0092227E">
              <w:rPr>
                <w:rFonts w:ascii="Times New Roman CYR" w:hAnsi="Times New Roman CYR" w:cs="Times New Roman CYR"/>
                <w:sz w:val="28"/>
                <w:szCs w:val="28"/>
              </w:rPr>
              <w:t>от ___________ № ____</w:t>
            </w:r>
          </w:p>
        </w:tc>
      </w:tr>
    </w:tbl>
    <w:p w14:paraId="7E264AD4"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E11A280"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593C92A"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19920B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A8982E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8705B2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666CBE"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96692FC"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F219ED8" w14:textId="0E20CA51" w:rsidR="00587116" w:rsidRDefault="00587116" w:rsidP="00810D9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ПОЛОЖЕНИЕ</w:t>
      </w:r>
    </w:p>
    <w:p w14:paraId="27D7A162"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1656E912" w14:textId="77777777" w:rsidR="00587116" w:rsidRDefault="00587116" w:rsidP="00587116">
      <w:pPr>
        <w:widowControl w:val="0"/>
        <w:shd w:val="clear" w:color="auto" w:fill="FFFFFF"/>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 проведении конкурса «Семейное фото»</w:t>
      </w:r>
    </w:p>
    <w:p w14:paraId="1F38216C"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на территории Гулькевичского городского поселения</w:t>
      </w:r>
    </w:p>
    <w:p w14:paraId="4766E375"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Гулькевичского района</w:t>
      </w:r>
    </w:p>
    <w:p w14:paraId="5130D452"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594E3F4E"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29DF744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7C7D3CB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6B8FC9D1"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063E48BF"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1E797791"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34ECC7A6"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7AB3FA33"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659280FE"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406B83E3"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77AF7FB7"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22C39109"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439FBBFE"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61FBE22D"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1720CF90"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60C77A69"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5FB009B3" w14:textId="77777777" w:rsidR="00587116" w:rsidRPr="0092227E"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sidRPr="0092227E">
        <w:rPr>
          <w:rFonts w:ascii="Times New Roman CYR" w:hAnsi="Times New Roman CYR" w:cs="Times New Roman CYR"/>
          <w:sz w:val="28"/>
          <w:szCs w:val="28"/>
        </w:rPr>
        <w:t>г. Гулькевичи</w:t>
      </w:r>
    </w:p>
    <w:p w14:paraId="7F710605" w14:textId="77777777" w:rsidR="00587116" w:rsidRPr="0092227E"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2020 г.</w:t>
      </w:r>
    </w:p>
    <w:p w14:paraId="2E00E088"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72B29ED7"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49848B5A"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7CE2CF3D"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2435454F" w14:textId="77777777" w:rsidR="00587116" w:rsidRDefault="00587116" w:rsidP="00587116">
      <w:pPr>
        <w:widowControl w:val="0"/>
        <w:tabs>
          <w:tab w:val="left" w:pos="3795"/>
        </w:tabs>
        <w:autoSpaceDE w:val="0"/>
        <w:autoSpaceDN w:val="0"/>
        <w:adjustRightInd w:val="0"/>
        <w:spacing w:after="0" w:line="240" w:lineRule="auto"/>
        <w:rPr>
          <w:rFonts w:ascii="Times New Roman CYR" w:hAnsi="Times New Roman CYR" w:cs="Times New Roman CYR"/>
          <w:sz w:val="4"/>
          <w:szCs w:val="4"/>
        </w:rPr>
      </w:pPr>
    </w:p>
    <w:p w14:paraId="2AB09BC7"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5454DDFC"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56D4EB55"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4154ED1A"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7218D463"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3D98C0EB"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282DC107"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7E52F238"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4F2355E3" w14:textId="1AFE3DA0" w:rsidR="00587116" w:rsidRPr="00810D9A" w:rsidRDefault="00587116" w:rsidP="00587116">
      <w:pPr>
        <w:widowControl w:val="0"/>
        <w:numPr>
          <w:ilvl w:val="0"/>
          <w:numId w:val="1"/>
        </w:numPr>
        <w:autoSpaceDE w:val="0"/>
        <w:autoSpaceDN w:val="0"/>
        <w:adjustRightInd w:val="0"/>
        <w:spacing w:after="0" w:line="240" w:lineRule="auto"/>
        <w:ind w:left="720" w:hanging="360"/>
        <w:jc w:val="center"/>
        <w:rPr>
          <w:rFonts w:ascii="Times New Roman CYR" w:hAnsi="Times New Roman CYR" w:cs="Times New Roman CYR"/>
          <w:b/>
          <w:bCs/>
          <w:sz w:val="28"/>
          <w:szCs w:val="28"/>
        </w:rPr>
      </w:pPr>
      <w:r>
        <w:rPr>
          <w:rFonts w:ascii="Times New Roman CYR" w:hAnsi="Times New Roman CYR" w:cs="Times New Roman CYR"/>
          <w:sz w:val="28"/>
          <w:szCs w:val="28"/>
        </w:rPr>
        <w:t>Общие положения</w:t>
      </w:r>
    </w:p>
    <w:p w14:paraId="268EDF72" w14:textId="77777777" w:rsidR="00810D9A" w:rsidRDefault="00810D9A" w:rsidP="00810D9A">
      <w:pPr>
        <w:widowControl w:val="0"/>
        <w:autoSpaceDE w:val="0"/>
        <w:autoSpaceDN w:val="0"/>
        <w:adjustRightInd w:val="0"/>
        <w:spacing w:after="0" w:line="240" w:lineRule="auto"/>
        <w:ind w:left="720"/>
        <w:rPr>
          <w:rFonts w:ascii="Times New Roman CYR" w:hAnsi="Times New Roman CYR" w:cs="Times New Roman CYR"/>
          <w:b/>
          <w:bCs/>
          <w:sz w:val="28"/>
          <w:szCs w:val="28"/>
        </w:rPr>
      </w:pPr>
    </w:p>
    <w:p w14:paraId="19A2D5EF" w14:textId="77777777" w:rsidR="00587116" w:rsidRDefault="00587116" w:rsidP="00587116">
      <w:pPr>
        <w:widowControl w:val="0"/>
        <w:shd w:val="clear" w:color="auto" w:fill="FFFFFF"/>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1.1.</w:t>
      </w:r>
      <w:r>
        <w:rPr>
          <w:rFonts w:ascii="Times New Roman CYR" w:hAnsi="Times New Roman CYR" w:cs="Times New Roman CYR"/>
          <w:sz w:val="28"/>
          <w:szCs w:val="28"/>
        </w:rPr>
        <w:tab/>
        <w:t xml:space="preserve">Настоящее положение о проведении фото - конкурса «Семейное фото» на территории Гулькевичского городского поселения Гулькевичского района (далее – положение) определяет цели, задачи, основы его организации и проведения. </w:t>
      </w:r>
    </w:p>
    <w:p w14:paraId="16F5FDF4" w14:textId="77777777" w:rsidR="00587116" w:rsidRDefault="00587116" w:rsidP="00587116">
      <w:pPr>
        <w:widowControl w:val="0"/>
        <w:shd w:val="clear" w:color="auto" w:fill="FFFFFF"/>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1.2.</w:t>
      </w:r>
      <w:r w:rsidRPr="0047323A">
        <w:rPr>
          <w:rFonts w:ascii="Times New Roman CYR" w:hAnsi="Times New Roman CYR" w:cs="Times New Roman CYR"/>
          <w:sz w:val="28"/>
          <w:szCs w:val="28"/>
        </w:rPr>
        <w:t xml:space="preserve"> </w:t>
      </w:r>
      <w:r>
        <w:rPr>
          <w:rFonts w:ascii="Times New Roman CYR" w:hAnsi="Times New Roman CYR" w:cs="Times New Roman CYR"/>
          <w:sz w:val="28"/>
          <w:szCs w:val="28"/>
        </w:rPr>
        <w:t>Фото - конкурс  «Семейное фото» на территории Гулькевичского городского поселения Гулькевичского района (далее - конкурс) организуется и проводится администрацией   Гулькевичского городского поселения Гулькевичского района с целью</w:t>
      </w:r>
      <w:r>
        <w:rPr>
          <w:rFonts w:ascii="Times New Roman CYR" w:hAnsi="Times New Roman CYR" w:cs="Times New Roman CYR"/>
          <w:sz w:val="24"/>
          <w:szCs w:val="24"/>
        </w:rPr>
        <w:t xml:space="preserve"> </w:t>
      </w:r>
      <w:r>
        <w:rPr>
          <w:rFonts w:ascii="Times New Roman CYR" w:hAnsi="Times New Roman CYR" w:cs="Times New Roman CYR"/>
          <w:sz w:val="28"/>
          <w:szCs w:val="28"/>
        </w:rPr>
        <w:t>создания условий для реализации творческих способностей.</w:t>
      </w:r>
    </w:p>
    <w:p w14:paraId="761C4218"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3520855C"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color w:val="000000"/>
          <w:sz w:val="28"/>
          <w:szCs w:val="28"/>
        </w:rPr>
        <w:t xml:space="preserve"> Цели и Задачи конкурса</w:t>
      </w:r>
    </w:p>
    <w:p w14:paraId="3BA8F0F7"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5B3105B3" w14:textId="77777777" w:rsidR="00587116" w:rsidRDefault="00587116" w:rsidP="00587116">
      <w:pPr>
        <w:widowControl w:val="0"/>
        <w:tabs>
          <w:tab w:val="left" w:pos="709"/>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-Популяризация в общественном сознании образа семьи, ориентированного на стабильность отношений, духовность,  рождение и воспитание детей, сохранение семейных традиций, уважение к старшему поколению; </w:t>
      </w:r>
    </w:p>
    <w:p w14:paraId="02B4994B"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-Укрепление семейных ценностей и представление обществу эталонов любви и верности в семье; </w:t>
      </w:r>
    </w:p>
    <w:p w14:paraId="65698FFC"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-Содействие развитию творческого потенциала участников конкурса; </w:t>
      </w:r>
    </w:p>
    <w:p w14:paraId="1DC5AA2A"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-Открытие новых имен и талантов;</w:t>
      </w:r>
    </w:p>
    <w:p w14:paraId="431DE227"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14:paraId="4E3C99C8"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3.Сроки и место проведения конкурса</w:t>
      </w:r>
    </w:p>
    <w:p w14:paraId="05E462A1" w14:textId="77777777" w:rsidR="00587116" w:rsidRDefault="00587116" w:rsidP="00587116">
      <w:pPr>
        <w:widowControl w:val="0"/>
        <w:autoSpaceDE w:val="0"/>
        <w:autoSpaceDN w:val="0"/>
        <w:adjustRightInd w:val="0"/>
        <w:spacing w:after="0" w:line="240" w:lineRule="auto"/>
        <w:ind w:left="720"/>
        <w:rPr>
          <w:rFonts w:ascii="Times New Roman CYR" w:hAnsi="Times New Roman CYR" w:cs="Times New Roman CYR"/>
          <w:sz w:val="28"/>
          <w:szCs w:val="28"/>
        </w:rPr>
      </w:pPr>
    </w:p>
    <w:p w14:paraId="25A86D37"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4"/>
          <w:szCs w:val="4"/>
        </w:rPr>
      </w:pPr>
    </w:p>
    <w:p w14:paraId="4972AFB2"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Конкурс проводится с 20 по 27</w:t>
      </w:r>
      <w:r w:rsidRPr="009903FA">
        <w:rPr>
          <w:rFonts w:ascii="Times New Roman CYR" w:hAnsi="Times New Roman CYR" w:cs="Times New Roman CYR"/>
          <w:sz w:val="28"/>
          <w:szCs w:val="28"/>
        </w:rPr>
        <w:t xml:space="preserve"> декабря 2020</w:t>
      </w:r>
      <w:r>
        <w:rPr>
          <w:rFonts w:ascii="Times New Roman CYR" w:hAnsi="Times New Roman CYR" w:cs="Times New Roman CYR"/>
          <w:sz w:val="28"/>
          <w:szCs w:val="28"/>
        </w:rPr>
        <w:t xml:space="preserve"> года на территории Гулькевичского городского поселения Гулькевичского района.</w:t>
      </w:r>
    </w:p>
    <w:p w14:paraId="4FCB1BE6" w14:textId="4CBAB489" w:rsidR="00587116" w:rsidRPr="0047323A" w:rsidRDefault="00587116" w:rsidP="00587116">
      <w:pPr>
        <w:widowControl w:val="0"/>
        <w:tabs>
          <w:tab w:val="left" w:pos="864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3.2. </w:t>
      </w:r>
      <w:proofErr w:type="gramStart"/>
      <w:r w:rsidR="00810D9A">
        <w:rPr>
          <w:rFonts w:ascii="Times New Roman CYR" w:hAnsi="Times New Roman CYR" w:cs="Times New Roman CYR"/>
          <w:sz w:val="28"/>
          <w:szCs w:val="28"/>
        </w:rPr>
        <w:t>Фото-работы</w:t>
      </w:r>
      <w:proofErr w:type="gramEnd"/>
      <w:r>
        <w:rPr>
          <w:rFonts w:ascii="Times New Roman CYR" w:hAnsi="Times New Roman CYR" w:cs="Times New Roman CYR"/>
          <w:sz w:val="28"/>
          <w:szCs w:val="28"/>
        </w:rPr>
        <w:t xml:space="preserve"> выставляются на свою страничку </w:t>
      </w:r>
      <w:proofErr w:type="spellStart"/>
      <w:r>
        <w:rPr>
          <w:rFonts w:ascii="Times New Roman CYR" w:hAnsi="Times New Roman CYR" w:cs="Times New Roman CYR"/>
          <w:sz w:val="28"/>
          <w:szCs w:val="28"/>
          <w:lang w:val="en-US"/>
        </w:rPr>
        <w:t>Instogram</w:t>
      </w:r>
      <w:proofErr w:type="spellEnd"/>
      <w:r w:rsidRPr="004732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обязательным специальным хештегом </w:t>
      </w:r>
      <w:r w:rsidRPr="0047323A">
        <w:rPr>
          <w:rFonts w:ascii="Times New Roman CYR" w:hAnsi="Times New Roman CYR" w:cs="Times New Roman CYR"/>
          <w:sz w:val="28"/>
          <w:szCs w:val="28"/>
        </w:rPr>
        <w:t>#</w:t>
      </w:r>
      <w:r>
        <w:rPr>
          <w:rFonts w:ascii="Times New Roman CYR" w:hAnsi="Times New Roman CYR" w:cs="Times New Roman CYR"/>
          <w:sz w:val="28"/>
          <w:szCs w:val="28"/>
        </w:rPr>
        <w:t>Семейноефото2020</w:t>
      </w:r>
      <w:r>
        <w:rPr>
          <w:rFonts w:ascii="Times New Roman CYR" w:hAnsi="Times New Roman CYR" w:cs="Times New Roman CYR"/>
          <w:sz w:val="28"/>
          <w:szCs w:val="28"/>
        </w:rPr>
        <w:tab/>
      </w:r>
    </w:p>
    <w:p w14:paraId="3DFA3766"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3.3.</w:t>
      </w:r>
      <w:r>
        <w:rPr>
          <w:rFonts w:ascii="Times New Roman CYR" w:hAnsi="Times New Roman CYR" w:cs="Times New Roman CYR"/>
          <w:sz w:val="28"/>
          <w:szCs w:val="28"/>
        </w:rPr>
        <w:tab/>
        <w:t>Информация об участниках и победителях, а также фотоматериалы  конкурсных работ будут размещены на официальном сайте администрации Гулькевичского городского поселения Гулькевичского района в сети «Интернет».</w:t>
      </w:r>
    </w:p>
    <w:p w14:paraId="432C0CA9"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4"/>
          <w:szCs w:val="4"/>
        </w:rPr>
      </w:pPr>
    </w:p>
    <w:p w14:paraId="5921F3D2"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693AA71"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 Условия конкурса</w:t>
      </w:r>
    </w:p>
    <w:p w14:paraId="69FE5AC9"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DEDB187" w14:textId="77777777" w:rsidR="00587116" w:rsidRDefault="00587116" w:rsidP="0058711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4.1.В </w:t>
      </w:r>
      <w:proofErr w:type="gramStart"/>
      <w:r>
        <w:rPr>
          <w:rFonts w:ascii="Times New Roman CYR" w:hAnsi="Times New Roman CYR" w:cs="Times New Roman CYR"/>
          <w:sz w:val="28"/>
          <w:szCs w:val="28"/>
        </w:rPr>
        <w:t>фото-конкурсе</w:t>
      </w:r>
      <w:proofErr w:type="gramEnd"/>
      <w:r>
        <w:rPr>
          <w:rFonts w:ascii="Times New Roman CYR" w:hAnsi="Times New Roman CYR" w:cs="Times New Roman CYR"/>
          <w:sz w:val="28"/>
          <w:szCs w:val="28"/>
        </w:rPr>
        <w:t xml:space="preserve"> принимают все желающие граждане проживающие на территории Гулькевичского района;</w:t>
      </w:r>
    </w:p>
    <w:p w14:paraId="02C06016" w14:textId="77777777" w:rsidR="00587116" w:rsidRDefault="00587116" w:rsidP="0058711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2932EFE1"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4.2.</w:t>
      </w:r>
      <w:r>
        <w:rPr>
          <w:rFonts w:ascii="Times New Roman CYR" w:hAnsi="Times New Roman CYR" w:cs="Times New Roman CYR"/>
          <w:color w:val="000000"/>
          <w:sz w:val="28"/>
          <w:szCs w:val="28"/>
        </w:rPr>
        <w:tab/>
        <w:t xml:space="preserve">Конкурсная работа и ее содержание не должны противоречить законодательству Российской Федерации, в том числе нормам Гражданского </w:t>
      </w:r>
      <w:r>
        <w:rPr>
          <w:rFonts w:ascii="Times New Roman CYR" w:hAnsi="Times New Roman CYR" w:cs="Times New Roman CYR"/>
          <w:color w:val="000000"/>
          <w:sz w:val="28"/>
          <w:szCs w:val="28"/>
        </w:rPr>
        <w:lastRenderedPageBreak/>
        <w:t>кодекса Российской Федерации, Федерального закона от 29 декабря 2010 года № 436-ФЗ «О защите детей от информации, причиняющей вред их здоровью и развитию»;</w:t>
      </w:r>
    </w:p>
    <w:p w14:paraId="222953F3"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4.3.</w:t>
      </w:r>
      <w:r>
        <w:rPr>
          <w:rFonts w:ascii="Times New Roman CYR" w:hAnsi="Times New Roman CYR" w:cs="Times New Roman CYR"/>
          <w:sz w:val="28"/>
          <w:szCs w:val="28"/>
        </w:rPr>
        <w:tab/>
        <w:t>В случае использования в конкурсной работе объектов интеллектуальных прав третьих лиц, участник обязан указать автора и предоставить подтверждение наличия права использования такого объекта интеллектуальных прав. Каждый участник, подавая заявку на участие в Конкурсе, гарантирует, что при подготовке и направлении его работы на Конкурс, а также при ее публикации и (или) распространении в любой форме, не были и не будут нарушены авторские и (или) иные смежные права третьих лиц. Ответственность за использование чужих текстов, идей, графических,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Конкурса. В случае предъявления организаторам Конкурса претензий, касающихся представленной участником работы, указанные претензии могут быть переадресованы участнику. Участник обязан за свой счет удовлетворить данные претензии.</w:t>
      </w:r>
    </w:p>
    <w:p w14:paraId="26864727"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власти, об иных государственных организациях, об органах местного самоуправления, упоминания имен политических деятелей и лидеров, названия </w:t>
      </w:r>
    </w:p>
    <w:p w14:paraId="08646DA7" w14:textId="77777777" w:rsidR="00587116" w:rsidRDefault="00587116" w:rsidP="00587116">
      <w:pPr>
        <w:widowControl w:val="0"/>
        <w:tabs>
          <w:tab w:val="left" w:pos="1418"/>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4.4.</w:t>
      </w:r>
      <w:r>
        <w:rPr>
          <w:rFonts w:ascii="Times New Roman CYR" w:hAnsi="Times New Roman CYR" w:cs="Times New Roman CYR"/>
          <w:sz w:val="28"/>
          <w:szCs w:val="28"/>
        </w:rPr>
        <w:tab/>
        <w:t>К участию в конкурсе допускаются поданные в срок работы, содержание которых соответствует тематике и условиям конкурса, утвержденным настоящим положением. Организаторы конкурса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В данном случае победителем становится следующая конкурсная работа с наибольшим количеством баллов.</w:t>
      </w:r>
    </w:p>
    <w:p w14:paraId="0FCF41EA"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4.5.</w:t>
      </w:r>
      <w:r>
        <w:rPr>
          <w:rFonts w:ascii="Times New Roman CYR" w:hAnsi="Times New Roman CYR" w:cs="Times New Roman CYR"/>
          <w:color w:val="000000"/>
          <w:sz w:val="28"/>
          <w:szCs w:val="28"/>
        </w:rPr>
        <w:tab/>
        <w:t>Организаторы конкурса оставляют за собой право не рассматривать конкурсную работу в случае:</w:t>
      </w:r>
    </w:p>
    <w:p w14:paraId="1D2061DC"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некорректного или неполного заполнения заявки на участие;</w:t>
      </w:r>
    </w:p>
    <w:p w14:paraId="7E570312"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обнаружения плагиата;</w:t>
      </w:r>
    </w:p>
    <w:p w14:paraId="6B1DB4AF"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работы, не соответствующие тематике и указанным требованиям конкурса</w:t>
      </w:r>
    </w:p>
    <w:p w14:paraId="6DA9942F"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несоответствия техническим требованиями, заявленным в положении;</w:t>
      </w:r>
    </w:p>
    <w:p w14:paraId="1DA6BD99" w14:textId="77777777" w:rsidR="00587116" w:rsidRDefault="00587116" w:rsidP="00587116">
      <w:pPr>
        <w:widowControl w:val="0"/>
        <w:autoSpaceDE w:val="0"/>
        <w:autoSpaceDN w:val="0"/>
        <w:adjustRightInd w:val="0"/>
        <w:spacing w:after="0" w:line="288" w:lineRule="atLeast"/>
        <w:ind w:right="-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конкурсная работа не отвечает одному из требований, изложенных в пункте 5 настоящего Положения.</w:t>
      </w:r>
    </w:p>
    <w:p w14:paraId="0E4EDDC9"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029F2730"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5. Критерии оценки конкурсных работ:</w:t>
      </w:r>
      <w:r>
        <w:rPr>
          <w:rFonts w:ascii="Times New Roman CYR" w:hAnsi="Times New Roman CYR" w:cs="Times New Roman CYR"/>
          <w:b/>
          <w:bCs/>
          <w:sz w:val="28"/>
          <w:szCs w:val="28"/>
        </w:rPr>
        <w:t xml:space="preserve"> </w:t>
      </w:r>
    </w:p>
    <w:p w14:paraId="2EAF14A3"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0DB76D8A"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5.1.</w:t>
      </w:r>
      <w:r>
        <w:rPr>
          <w:rFonts w:ascii="Times New Roman CYR" w:hAnsi="Times New Roman CYR" w:cs="Times New Roman CYR"/>
          <w:sz w:val="28"/>
          <w:szCs w:val="28"/>
        </w:rPr>
        <w:tab/>
        <w:t>Оригинальность кадра (необычное условие съемки, ракурс и т.п.)</w:t>
      </w:r>
    </w:p>
    <w:p w14:paraId="50F1F3B7"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5.2.</w:t>
      </w:r>
      <w:r>
        <w:rPr>
          <w:rFonts w:ascii="Times New Roman CYR" w:hAnsi="Times New Roman CYR" w:cs="Times New Roman CYR"/>
          <w:sz w:val="28"/>
          <w:szCs w:val="28"/>
        </w:rPr>
        <w:tab/>
        <w:t xml:space="preserve">Соответствие тематике; </w:t>
      </w:r>
    </w:p>
    <w:p w14:paraId="6D1F903D"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5.3.</w:t>
      </w:r>
      <w:r>
        <w:rPr>
          <w:rFonts w:ascii="Times New Roman CYR" w:hAnsi="Times New Roman CYR" w:cs="Times New Roman CYR"/>
          <w:sz w:val="28"/>
          <w:szCs w:val="28"/>
        </w:rPr>
        <w:tab/>
        <w:t xml:space="preserve">Информационная насыщенность; </w:t>
      </w:r>
    </w:p>
    <w:p w14:paraId="6EED6F6A"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5.4.</w:t>
      </w:r>
      <w:r>
        <w:rPr>
          <w:rFonts w:ascii="Times New Roman CYR" w:hAnsi="Times New Roman CYR" w:cs="Times New Roman CYR"/>
          <w:sz w:val="28"/>
          <w:szCs w:val="28"/>
        </w:rPr>
        <w:tab/>
        <w:t>Разнообразие и необычность используемых материалов</w:t>
      </w:r>
    </w:p>
    <w:p w14:paraId="25D82E12"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5.5.   К участию конкурса приглашаются все желающие.</w:t>
      </w:r>
    </w:p>
    <w:p w14:paraId="716C260D"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14:paraId="5CFCC5CB"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6. Подведение итогов конкурса и награждение победителей будет</w:t>
      </w:r>
    </w:p>
    <w:p w14:paraId="683CED5C" w14:textId="77777777" w:rsidR="00587116" w:rsidRDefault="00587116" w:rsidP="00587116">
      <w:pPr>
        <w:widowControl w:val="0"/>
        <w:autoSpaceDE w:val="0"/>
        <w:autoSpaceDN w:val="0"/>
        <w:adjustRightInd w:val="0"/>
        <w:spacing w:after="0" w:line="240" w:lineRule="auto"/>
        <w:jc w:val="center"/>
        <w:rPr>
          <w:rFonts w:ascii="Times New Roman CYR" w:hAnsi="Times New Roman CYR" w:cs="Times New Roman CYR"/>
          <w:sz w:val="28"/>
          <w:szCs w:val="28"/>
        </w:rPr>
      </w:pPr>
    </w:p>
    <w:p w14:paraId="046AE2DA" w14:textId="77777777" w:rsidR="00587116" w:rsidRPr="005420B7" w:rsidRDefault="00587116" w:rsidP="00587116">
      <w:pPr>
        <w:widowControl w:val="0"/>
        <w:tabs>
          <w:tab w:val="left" w:pos="9356"/>
        </w:tabs>
        <w:autoSpaceDE w:val="0"/>
        <w:autoSpaceDN w:val="0"/>
        <w:adjustRightInd w:val="0"/>
        <w:spacing w:after="0" w:line="240" w:lineRule="auto"/>
        <w:ind w:firstLine="708"/>
        <w:jc w:val="both"/>
        <w:rPr>
          <w:rFonts w:ascii="Times New Roman CYR" w:hAnsi="Times New Roman CYR" w:cs="Times New Roman CYR"/>
          <w:b/>
          <w:bCs/>
          <w:sz w:val="20"/>
          <w:szCs w:val="20"/>
        </w:rPr>
      </w:pPr>
      <w:r>
        <w:rPr>
          <w:rFonts w:ascii="Times New Roman CYR" w:hAnsi="Times New Roman CYR" w:cs="Times New Roman CYR"/>
          <w:sz w:val="28"/>
          <w:szCs w:val="28"/>
        </w:rPr>
        <w:t>6.1. По окончанию конкурса 27 декабря 2020 года подводится его итоги.</w:t>
      </w:r>
    </w:p>
    <w:p w14:paraId="138D8569" w14:textId="77777777" w:rsidR="00587116" w:rsidRDefault="00587116" w:rsidP="00587116">
      <w:pPr>
        <w:widowControl w:val="0"/>
        <w:autoSpaceDE w:val="0"/>
        <w:autoSpaceDN w:val="0"/>
        <w:adjustRightInd w:val="0"/>
        <w:spacing w:after="0" w:line="240" w:lineRule="auto"/>
        <w:ind w:firstLine="708"/>
        <w:rPr>
          <w:rFonts w:ascii="Times New Roman CYR" w:hAnsi="Times New Roman CYR" w:cs="Times New Roman CYR"/>
          <w:sz w:val="4"/>
          <w:szCs w:val="4"/>
        </w:rPr>
      </w:pPr>
    </w:p>
    <w:p w14:paraId="3743DA2C" w14:textId="77777777" w:rsidR="00587116" w:rsidRPr="00BA6BCC" w:rsidRDefault="00587116" w:rsidP="00587116">
      <w:pPr>
        <w:widowControl w:val="0"/>
        <w:tabs>
          <w:tab w:val="left" w:pos="9356"/>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6.2. Конкурсная комиссия рассматривает несколько  работ с наибольшим количеством лайков и между ними выбирает одного победителя и призеров.</w:t>
      </w:r>
    </w:p>
    <w:p w14:paraId="41159955"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6.3. По итогам конкурса победители будут награждены ценными призами администрации Гулькевичского городского поселения Гулькевичского района.</w:t>
      </w:r>
    </w:p>
    <w:p w14:paraId="74A8396D" w14:textId="77777777" w:rsidR="00587116" w:rsidRDefault="00587116" w:rsidP="0058711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14:paraId="74B00BD9"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20C36A69"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03D60B40"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Заместитель главы</w:t>
      </w:r>
    </w:p>
    <w:p w14:paraId="457A4634"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Гулькевичского городского поселения</w:t>
      </w:r>
    </w:p>
    <w:p w14:paraId="7EE41C51" w14:textId="5B9839F9"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Гулькевичского района                                               </w:t>
      </w:r>
      <w:r w:rsidR="00810D9A">
        <w:rPr>
          <w:rFonts w:ascii="Times New Roman CYR" w:hAnsi="Times New Roman CYR" w:cs="Times New Roman CYR"/>
          <w:sz w:val="28"/>
          <w:szCs w:val="28"/>
        </w:rPr>
        <w:t xml:space="preserve">                            </w:t>
      </w:r>
      <w:r>
        <w:rPr>
          <w:rFonts w:ascii="Times New Roman CYR" w:hAnsi="Times New Roman CYR" w:cs="Times New Roman CYR"/>
          <w:sz w:val="28"/>
          <w:szCs w:val="28"/>
        </w:rPr>
        <w:t>К.В. Дегинау</w:t>
      </w:r>
    </w:p>
    <w:p w14:paraId="101F510E" w14:textId="77777777" w:rsidR="00587116" w:rsidRDefault="00587116" w:rsidP="00587116">
      <w:pPr>
        <w:widowControl w:val="0"/>
        <w:autoSpaceDE w:val="0"/>
        <w:autoSpaceDN w:val="0"/>
        <w:adjustRightInd w:val="0"/>
        <w:spacing w:after="0" w:line="240" w:lineRule="auto"/>
        <w:rPr>
          <w:rFonts w:ascii="Times New Roman CYR" w:hAnsi="Times New Roman CYR" w:cs="Times New Roman CYR"/>
          <w:sz w:val="28"/>
          <w:szCs w:val="28"/>
        </w:rPr>
      </w:pPr>
    </w:p>
    <w:p w14:paraId="1C7542DB" w14:textId="77777777" w:rsidR="00587116" w:rsidRPr="009903FA" w:rsidRDefault="00587116" w:rsidP="00587116">
      <w:pPr>
        <w:widowControl w:val="0"/>
        <w:autoSpaceDE w:val="0"/>
        <w:autoSpaceDN w:val="0"/>
        <w:adjustRightInd w:val="0"/>
        <w:spacing w:after="0" w:line="240" w:lineRule="auto"/>
        <w:rPr>
          <w:rFonts w:ascii="Times New Roman CYR" w:hAnsi="Times New Roman CYR" w:cs="Times New Roman CYR"/>
          <w:sz w:val="20"/>
          <w:szCs w:val="20"/>
        </w:rPr>
      </w:pPr>
    </w:p>
    <w:p w14:paraId="59928AF2" w14:textId="77777777" w:rsidR="003D372C" w:rsidRDefault="003D372C"/>
    <w:sectPr w:rsidR="003D37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4973"/>
    <w:multiLevelType w:val="singleLevel"/>
    <w:tmpl w:val="735E5064"/>
    <w:lvl w:ilvl="0">
      <w:start w:val="1"/>
      <w:numFmt w:val="decimal"/>
      <w:lvlText w:val="%1."/>
      <w:legacy w:legacy="1" w:legacySpace="0" w:legacyIndent="360"/>
      <w:lvlJc w:val="left"/>
      <w:rPr>
        <w:rFonts w:ascii="Times New Roman CYR" w:hAnsi="Times New Roman CYR" w:cs="Times New Roman CYR"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7116"/>
    <w:rsid w:val="003D372C"/>
    <w:rsid w:val="00587116"/>
    <w:rsid w:val="0081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B48E"/>
  <w15:docId w15:val="{02999EA8-C684-4521-B307-4938B103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11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Пользователь</cp:lastModifiedBy>
  <cp:revision>3</cp:revision>
  <dcterms:created xsi:type="dcterms:W3CDTF">2020-12-16T07:35:00Z</dcterms:created>
  <dcterms:modified xsi:type="dcterms:W3CDTF">2020-12-17T05:27:00Z</dcterms:modified>
</cp:coreProperties>
</file>