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FC1E" w14:textId="77777777" w:rsidR="00A111E6" w:rsidRDefault="00A111E6" w:rsidP="00A111E6">
      <w:pPr>
        <w:jc w:val="center"/>
      </w:pPr>
      <w:r>
        <w:rPr>
          <w:noProof/>
          <w:lang w:eastAsia="ru-RU"/>
        </w:rPr>
        <w:drawing>
          <wp:inline distT="0" distB="0" distL="0" distR="0" wp14:anchorId="30ABF169" wp14:editId="4F590E01">
            <wp:extent cx="628650" cy="752475"/>
            <wp:effectExtent l="19050" t="0" r="0" b="0"/>
            <wp:docPr id="3" name="Рисунок 3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00EFD4" w14:textId="77777777" w:rsidR="00A111E6" w:rsidRDefault="00A111E6" w:rsidP="00A111E6">
      <w:pPr>
        <w:spacing w:after="0"/>
        <w:jc w:val="center"/>
      </w:pPr>
    </w:p>
    <w:p w14:paraId="09FD6532" w14:textId="77777777" w:rsidR="00A111E6" w:rsidRDefault="00A111E6" w:rsidP="00A111E6">
      <w:pPr>
        <w:spacing w:after="0"/>
        <w:jc w:val="center"/>
      </w:pPr>
    </w:p>
    <w:p w14:paraId="591FE616" w14:textId="77777777" w:rsidR="00A111E6" w:rsidRPr="00A111E6" w:rsidRDefault="00A111E6" w:rsidP="00A111E6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111E6">
        <w:rPr>
          <w:rFonts w:ascii="Times New Roman" w:hAnsi="Times New Roman" w:cs="Times New Roman"/>
          <w:b/>
          <w:bCs/>
          <w:sz w:val="28"/>
        </w:rPr>
        <w:t>АДМИНИСТРАЦИЯ ГУЛЬКЕВИЧСКОГО ГОРОДСКОГО ПОСЕЛЕНИЯ</w:t>
      </w:r>
    </w:p>
    <w:p w14:paraId="37CAB94D" w14:textId="77777777" w:rsidR="00A111E6" w:rsidRPr="00A111E6" w:rsidRDefault="00A111E6" w:rsidP="00A111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 w:rsidRPr="00A111E6">
        <w:rPr>
          <w:rFonts w:ascii="Times New Roman" w:hAnsi="Times New Roman" w:cs="Times New Roman"/>
          <w:b/>
          <w:bCs/>
          <w:sz w:val="28"/>
        </w:rPr>
        <w:t>ГУЛЬКЕВИЧСКОГО РАЙОНА</w:t>
      </w:r>
    </w:p>
    <w:p w14:paraId="77339A9B" w14:textId="5A303FD7" w:rsidR="00A111E6" w:rsidRPr="00A111E6" w:rsidRDefault="004E2DC7" w:rsidP="00A111E6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14:paraId="11BF3222" w14:textId="349D7512" w:rsidR="00A111E6" w:rsidRPr="00A111E6" w:rsidRDefault="00A111E6" w:rsidP="00A111E6">
      <w:pPr>
        <w:ind w:right="-285"/>
        <w:rPr>
          <w:rFonts w:ascii="Times New Roman" w:hAnsi="Times New Roman" w:cs="Times New Roman"/>
          <w:sz w:val="28"/>
          <w:szCs w:val="28"/>
          <w:u w:val="single"/>
        </w:rPr>
      </w:pPr>
      <w:r w:rsidRPr="00A111E6">
        <w:rPr>
          <w:rFonts w:ascii="Times New Roman" w:hAnsi="Times New Roman" w:cs="Times New Roman"/>
          <w:b/>
          <w:sz w:val="28"/>
          <w:szCs w:val="28"/>
        </w:rPr>
        <w:t xml:space="preserve">                   от </w:t>
      </w:r>
      <w:r w:rsidR="004E2DC7">
        <w:rPr>
          <w:rFonts w:ascii="Times New Roman" w:hAnsi="Times New Roman" w:cs="Times New Roman"/>
          <w:sz w:val="28"/>
          <w:szCs w:val="28"/>
          <w:u w:val="single"/>
        </w:rPr>
        <w:t>10.01.2023</w:t>
      </w:r>
      <w:r w:rsidRPr="00A111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E2D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111E6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4E2DC7">
        <w:rPr>
          <w:rFonts w:ascii="Times New Roman" w:hAnsi="Times New Roman" w:cs="Times New Roman"/>
          <w:sz w:val="28"/>
          <w:szCs w:val="28"/>
          <w:u w:val="single"/>
        </w:rPr>
        <w:t>1-р</w:t>
      </w:r>
    </w:p>
    <w:p w14:paraId="6EF305B6" w14:textId="524F26A5" w:rsidR="00E6783D" w:rsidRDefault="00A111E6" w:rsidP="0049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1E6">
        <w:rPr>
          <w:rFonts w:ascii="Times New Roman" w:hAnsi="Times New Roman" w:cs="Times New Roman"/>
          <w:sz w:val="24"/>
          <w:szCs w:val="24"/>
        </w:rPr>
        <w:t>город Гулькевичи</w:t>
      </w:r>
    </w:p>
    <w:p w14:paraId="418A5FFB" w14:textId="77777777" w:rsidR="004E2DC7" w:rsidRDefault="004E2DC7" w:rsidP="0049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EFC44" w14:textId="77777777" w:rsidR="00A111E6" w:rsidRPr="00A111E6" w:rsidRDefault="00A111E6" w:rsidP="0049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D9957" w14:textId="77777777" w:rsidR="004E2DC7" w:rsidRPr="004E2DC7" w:rsidRDefault="004E2DC7" w:rsidP="004E2DC7">
      <w:pPr>
        <w:tabs>
          <w:tab w:val="left" w:pos="1134"/>
        </w:tabs>
        <w:suppressAutoHyphens/>
        <w:spacing w:after="0" w:line="240" w:lineRule="auto"/>
        <w:ind w:left="993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C7">
        <w:rPr>
          <w:rFonts w:ascii="Times New Roman" w:hAnsi="Times New Roman" w:cs="Times New Roman"/>
          <w:b/>
          <w:sz w:val="28"/>
          <w:szCs w:val="28"/>
        </w:rPr>
        <w:t xml:space="preserve">О составлении и сроках представления </w:t>
      </w:r>
      <w:proofErr w:type="gramStart"/>
      <w:r w:rsidRPr="004E2DC7">
        <w:rPr>
          <w:rFonts w:ascii="Times New Roman" w:hAnsi="Times New Roman" w:cs="Times New Roman"/>
          <w:b/>
          <w:sz w:val="28"/>
          <w:szCs w:val="28"/>
        </w:rPr>
        <w:t>годовой  бюджетной</w:t>
      </w:r>
      <w:proofErr w:type="gramEnd"/>
      <w:r w:rsidRPr="004E2DC7">
        <w:rPr>
          <w:rFonts w:ascii="Times New Roman" w:hAnsi="Times New Roman" w:cs="Times New Roman"/>
          <w:b/>
          <w:sz w:val="28"/>
          <w:szCs w:val="28"/>
        </w:rPr>
        <w:t xml:space="preserve"> отчетности об исполнении бюджета</w:t>
      </w:r>
    </w:p>
    <w:p w14:paraId="07D065A4" w14:textId="77777777" w:rsidR="004E2DC7" w:rsidRPr="004E2DC7" w:rsidRDefault="004E2DC7" w:rsidP="004E2DC7">
      <w:pPr>
        <w:tabs>
          <w:tab w:val="left" w:pos="1134"/>
        </w:tabs>
        <w:suppressAutoHyphens/>
        <w:spacing w:after="0" w:line="240" w:lineRule="auto"/>
        <w:ind w:left="993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C7">
        <w:rPr>
          <w:rFonts w:ascii="Times New Roman" w:hAnsi="Times New Roman" w:cs="Times New Roman"/>
          <w:b/>
          <w:sz w:val="28"/>
          <w:szCs w:val="28"/>
        </w:rPr>
        <w:t>Гулькевичского городского поселения Гулькевичского района и годовой бухгалтерской отчетности муниципальных бюджетных и автономных учреждений</w:t>
      </w:r>
    </w:p>
    <w:p w14:paraId="60D7FF8C" w14:textId="77777777" w:rsidR="004E2DC7" w:rsidRPr="004E2DC7" w:rsidRDefault="004E2DC7" w:rsidP="004E2DC7">
      <w:pPr>
        <w:tabs>
          <w:tab w:val="left" w:pos="1134"/>
        </w:tabs>
        <w:suppressAutoHyphens/>
        <w:spacing w:after="0" w:line="240" w:lineRule="auto"/>
        <w:ind w:left="993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C7">
        <w:rPr>
          <w:rFonts w:ascii="Times New Roman" w:hAnsi="Times New Roman" w:cs="Times New Roman"/>
          <w:b/>
          <w:sz w:val="28"/>
          <w:szCs w:val="28"/>
        </w:rPr>
        <w:t>Гулькевичского городского поселения Гулькевичского района за 2022 год и утверждении состава и сроков</w:t>
      </w:r>
    </w:p>
    <w:p w14:paraId="597375D3" w14:textId="77777777" w:rsidR="004E2DC7" w:rsidRPr="004E2DC7" w:rsidRDefault="004E2DC7" w:rsidP="004E2DC7">
      <w:pPr>
        <w:tabs>
          <w:tab w:val="left" w:pos="1134"/>
        </w:tabs>
        <w:suppressAutoHyphens/>
        <w:spacing w:after="0" w:line="240" w:lineRule="auto"/>
        <w:ind w:left="993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C7">
        <w:rPr>
          <w:rFonts w:ascii="Times New Roman" w:hAnsi="Times New Roman" w:cs="Times New Roman"/>
          <w:b/>
          <w:sz w:val="28"/>
          <w:szCs w:val="28"/>
        </w:rPr>
        <w:t xml:space="preserve">представления квартальной, месячной отчетности </w:t>
      </w:r>
    </w:p>
    <w:p w14:paraId="3D7C02EF" w14:textId="77777777" w:rsidR="004E2DC7" w:rsidRPr="004E2DC7" w:rsidRDefault="004E2DC7" w:rsidP="004E2DC7">
      <w:pPr>
        <w:tabs>
          <w:tab w:val="left" w:pos="1134"/>
        </w:tabs>
        <w:suppressAutoHyphens/>
        <w:spacing w:after="0" w:line="240" w:lineRule="auto"/>
        <w:ind w:left="993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C7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14:paraId="59895826" w14:textId="77777777" w:rsidR="004E2DC7" w:rsidRPr="004E2DC7" w:rsidRDefault="004E2DC7" w:rsidP="004E2DC7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79508" w14:textId="77777777" w:rsidR="004E2DC7" w:rsidRPr="004E2DC7" w:rsidRDefault="004E2DC7" w:rsidP="004E2DC7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D049D" w14:textId="77777777" w:rsidR="004E2DC7" w:rsidRPr="004E2DC7" w:rsidRDefault="004E2DC7" w:rsidP="004E2DC7">
      <w:pPr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ab/>
        <w:t xml:space="preserve">В соответствии  со статьей  264.2, 264.3  Бюджетного  кодекса  Российской Федерации, пунктом 298 Инструкции о порядке составления и представления годовой, квартальной и  месячной  отчетности   об  исполнении  бюджетов  бюджетной системы Российской Федерации, утвержденной приказом Министерства    финансов   Российской   Федерации  от  28   декабря   2010  г.   № 191н,  приказом  министерства  финансов Краснодарского края от 30 декабря 2022 г. № 560 «О составлении и сроках предоставления годовой отчетности об исполнении консолидированного бюджета Краснодарского края, бюджета территориального фонда обязательного медицинского страхования Краснодарского края и годовой консолидированной бухгалтерской отчетности государственных (муниципальных) бюджетных и автономных учреждений Краснодарского края за 2022 год и утверждении состава и сроков представления квартальной, месячной отчетности в 2023 году» (далее – приказ Минфина Краснодарского края от 30 декабря 2022 г. № 560), в целях составления годовой бюджетной отчетности бюджета Гулькевичского   городского   поселения   Гулькевичского  района (далее – годовая бюджетная отчетность) и сводной  бухгалтерской отчетности муниципальных бюджетных и автономных учреждений Гулькевичского городского поселения Гулькевичского района (далее – бухгалтерская отчетность) и своевременного представления их в </w:t>
      </w:r>
      <w:r w:rsidRPr="004E2DC7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администрации муниципального образования Гулькевичского района:</w:t>
      </w:r>
    </w:p>
    <w:p w14:paraId="35D6B10F" w14:textId="77777777" w:rsidR="004E2DC7" w:rsidRPr="004E2DC7" w:rsidRDefault="004E2DC7" w:rsidP="004E2DC7">
      <w:pPr>
        <w:tabs>
          <w:tab w:val="left" w:pos="851"/>
          <w:tab w:val="left" w:pos="540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 xml:space="preserve">1. Определить порядок составления и перечень форм годовой, квартальной и месячной бюджетной отчетности и бухгалтерской отчетности в соответствии с требованиями: </w:t>
      </w:r>
    </w:p>
    <w:p w14:paraId="085364DE" w14:textId="77777777" w:rsidR="004E2DC7" w:rsidRPr="004E2DC7" w:rsidRDefault="004E2DC7" w:rsidP="004E2DC7">
      <w:pPr>
        <w:tabs>
          <w:tab w:val="left" w:pos="0"/>
          <w:tab w:val="left" w:pos="540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 – для участников бюджетного процесса;</w:t>
      </w:r>
    </w:p>
    <w:p w14:paraId="02515904" w14:textId="77777777" w:rsidR="004E2DC7" w:rsidRPr="004E2DC7" w:rsidRDefault="004E2DC7" w:rsidP="004E2DC7">
      <w:pPr>
        <w:tabs>
          <w:tab w:val="left" w:pos="0"/>
          <w:tab w:val="left" w:pos="540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 xml:space="preserve">приказа    Министерства   финансов Российской Федерации от 25 марта 2011 г. № 33н «Об утверждении Инструкции о порядке составления, представления   годовой, квартальной    бухгалтерской    отчетности     государственных (муниципальных) бюджетных и автономных учреждений» (далее – Инструкция 33н) – для </w:t>
      </w:r>
      <w:r w:rsidRPr="004E2DC7">
        <w:rPr>
          <w:rFonts w:ascii="Times New Roman" w:eastAsia="Calibri" w:hAnsi="Times New Roman" w:cs="Times New Roman"/>
          <w:sz w:val="28"/>
          <w:szCs w:val="28"/>
        </w:rPr>
        <w:t>муниципальных бюджетных и автономных учреждений Гулькевичского городского поселения Гулькевичского района</w:t>
      </w:r>
      <w:r w:rsidRPr="004E2DC7">
        <w:rPr>
          <w:rFonts w:ascii="Times New Roman" w:hAnsi="Times New Roman" w:cs="Times New Roman"/>
          <w:sz w:val="28"/>
          <w:szCs w:val="28"/>
        </w:rPr>
        <w:t>;</w:t>
      </w:r>
    </w:p>
    <w:p w14:paraId="05D0A30F" w14:textId="77777777" w:rsidR="004E2DC7" w:rsidRPr="004E2DC7" w:rsidRDefault="004E2DC7" w:rsidP="004E2DC7">
      <w:pPr>
        <w:tabs>
          <w:tab w:val="left" w:pos="0"/>
          <w:tab w:val="left" w:pos="540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 xml:space="preserve">приказа   Министерства финансов Российской Федерации от 31 декабря 2016 г. № 256н «Об утверждении федерального стандарта бухгалтерского учета для организации государственного сектора </w:t>
      </w:r>
      <w:r w:rsidRPr="004E2D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«Концептуальные основы бухгалтерского учета и отчетности организаций государственного сектора»</w:t>
      </w:r>
      <w:r w:rsidRPr="004E2DC7">
        <w:rPr>
          <w:rFonts w:ascii="Times New Roman" w:hAnsi="Times New Roman" w:cs="Times New Roman"/>
          <w:sz w:val="28"/>
          <w:szCs w:val="28"/>
        </w:rPr>
        <w:t>;</w:t>
      </w:r>
    </w:p>
    <w:p w14:paraId="300C1732" w14:textId="77777777" w:rsidR="004E2DC7" w:rsidRPr="004E2DC7" w:rsidRDefault="004E2DC7" w:rsidP="004E2DC7">
      <w:pPr>
        <w:tabs>
          <w:tab w:val="left" w:pos="0"/>
          <w:tab w:val="left" w:pos="540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14:paraId="5AE2B218" w14:textId="77777777" w:rsidR="004E2DC7" w:rsidRPr="004E2DC7" w:rsidRDefault="004E2DC7" w:rsidP="004E2DC7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 xml:space="preserve">письма    </w:t>
      </w:r>
      <w:proofErr w:type="gramStart"/>
      <w:r w:rsidRPr="004E2DC7">
        <w:rPr>
          <w:rFonts w:ascii="Times New Roman" w:hAnsi="Times New Roman" w:cs="Times New Roman"/>
          <w:sz w:val="28"/>
          <w:szCs w:val="28"/>
        </w:rPr>
        <w:t>Министерства  финансов</w:t>
      </w:r>
      <w:proofErr w:type="gramEnd"/>
      <w:r w:rsidRPr="004E2DC7">
        <w:rPr>
          <w:rFonts w:ascii="Times New Roman" w:hAnsi="Times New Roman" w:cs="Times New Roman"/>
          <w:sz w:val="28"/>
          <w:szCs w:val="28"/>
        </w:rPr>
        <w:t xml:space="preserve"> Российской Федерации от 31 января 2011 г.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 (с учетом изменений).</w:t>
      </w:r>
    </w:p>
    <w:p w14:paraId="45D7249D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2. Утвердить:</w:t>
      </w:r>
    </w:p>
    <w:p w14:paraId="69A46DC1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сроки представления в электронном виде годовой бюджетной отчетности и бухгалтерской отчетности главными распорядителями бюджетных средств, главным администраторам доходов бюджета Гулькевичского городского поселения Гулькевичского района (приложение 1);</w:t>
      </w:r>
    </w:p>
    <w:p w14:paraId="64137355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3. Начальнику отдела финансов, экономики и потребительской сферы администрации Гулькевичского городского поселения Гулькевичского района (Прищепа С.А.) обеспечить качественную работу по приему и составлению годовой бюджетной и бухгалтерской отчетности за 2022 год и представления их в финансовое управление администрации муниципального образования Гулькевичского района в установленный срок.</w:t>
      </w:r>
    </w:p>
    <w:p w14:paraId="593C6522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4. Специалистам отдела финансов, экономики и потребительской сферы администрации Гулькевичского городского поселения Гулькевичского района, участвующим в приеме бюджетной отчетности и бухгалтерской отчетности проанализировать показатели бюджетной отчетности и бухгалтерской отчетности и пояснительных записок к ним.</w:t>
      </w:r>
    </w:p>
    <w:p w14:paraId="7D00C0B5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lastRenderedPageBreak/>
        <w:t>5. Специалистам отдела финансов, экономики и потребительской сферы администрации Гулькевичского городского поселения Гулькевичского района:</w:t>
      </w:r>
    </w:p>
    <w:p w14:paraId="20EDED85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производить проверку представленной бюджетной отчетности на соответствие требованиям к ее составлению и представлению, установленным Инструкцией 191н, путем выверки показателей представленной бюджетной отчетности по контрольным соотношениям, установленным Министерством финансов Российской Федерации;</w:t>
      </w:r>
    </w:p>
    <w:p w14:paraId="62BDD444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производить проверку представленной бухгалтерской отчетности на соответствие требованиям к ее составлению и представлению, установленным Инструкцией 33н, путем выверки показателей представленной бухгалтерской отчетности по контрольным соотношениям, установленным Министерством финансов Российской Федерации.</w:t>
      </w:r>
    </w:p>
    <w:p w14:paraId="27852373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6. Утвердить сроки представления квартальной бюджетной отчетности и сводной бухгалтерской отчетности главных распорядителей бюджетных средств Гулькевичского городского поселения Гулькевичского района в 2023 году согласно приложению 2.</w:t>
      </w:r>
    </w:p>
    <w:p w14:paraId="39ADB816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 xml:space="preserve">7. Утвердить   сроки представления месячной бюджетной отчетности и бухгалтерской </w:t>
      </w:r>
      <w:proofErr w:type="gramStart"/>
      <w:r w:rsidRPr="004E2DC7">
        <w:rPr>
          <w:rFonts w:ascii="Times New Roman" w:hAnsi="Times New Roman" w:cs="Times New Roman"/>
          <w:sz w:val="28"/>
          <w:szCs w:val="28"/>
        </w:rPr>
        <w:t>отчетности  главными</w:t>
      </w:r>
      <w:proofErr w:type="gramEnd"/>
      <w:r w:rsidRPr="004E2DC7">
        <w:rPr>
          <w:rFonts w:ascii="Times New Roman" w:hAnsi="Times New Roman" w:cs="Times New Roman"/>
          <w:sz w:val="28"/>
          <w:szCs w:val="28"/>
        </w:rPr>
        <w:t xml:space="preserve"> распорядителями бюджетных средств, главным администраторам доходов бюджета Гулькевичского городского поселения Гулькевичского района году согласно приложению 3.</w:t>
      </w:r>
    </w:p>
    <w:p w14:paraId="587BFE81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8. Руководителям муниципальных бюджетных и автономных учреждений Гулькевичского городского поселения Гулькевичского района обеспечить качественное составление годовой, квартальной и месячной бюджетной отчетности об исполнении местных бюджетов, а также годовой и квартальной сводной бухгалтерской отчетности муниципальных бюджетных и автономных учреждений, пояснительных записок к ним и представление в отдел финансов, экономики и потребительской сферы администрации Гулькевичского городского поселения Гулькевичского района в установленный срок.</w:t>
      </w:r>
    </w:p>
    <w:p w14:paraId="27DF84E3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9. Формирование формы ф. 0503324К «Отчет об использовании межбюджетных трансфертов из бюджета Краснодарского края муниципальными образованиями и территориальным государственным внебюджетным фондом» осуществляется без заполнения графы 5 «ОКТМО контрагента».</w:t>
      </w:r>
    </w:p>
    <w:p w14:paraId="44F9D321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DC7">
        <w:rPr>
          <w:rFonts w:ascii="Times New Roman" w:hAnsi="Times New Roman" w:cs="Times New Roman"/>
          <w:sz w:val="28"/>
          <w:szCs w:val="28"/>
        </w:rPr>
        <w:t>В  разделе</w:t>
      </w:r>
      <w:proofErr w:type="gramEnd"/>
      <w:r w:rsidRPr="004E2DC7">
        <w:rPr>
          <w:rFonts w:ascii="Times New Roman" w:hAnsi="Times New Roman" w:cs="Times New Roman"/>
          <w:sz w:val="28"/>
          <w:szCs w:val="28"/>
        </w:rPr>
        <w:t xml:space="preserve">  3  «Анализ  причин  образования  остатков  целевых средств» ф. 0503324К по состоянию на 1 января 2023 года в графах 5 и 6 отражаются соответственно код и наименование причины образования остатков целевых средств:</w:t>
      </w:r>
    </w:p>
    <w:p w14:paraId="3F256A96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01 – уменьшение фактической численности получателей средств по сравнению с запланированной;</w:t>
      </w:r>
    </w:p>
    <w:p w14:paraId="1976CEEA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02 – экономия, сложившаяся в результате оптимизации цены поставки товаров, выполнение работ (оказания услуг) по итогам проведения конкурсных процедур;</w:t>
      </w:r>
    </w:p>
    <w:p w14:paraId="7DECB95A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03 – поступление от возврата остатков, образовавшихся за счет восстановленной в текущем году дебиторской задолженности прошлых лет;</w:t>
      </w:r>
    </w:p>
    <w:p w14:paraId="7D8FA36F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04 – иные причины, не отнесенные к причинам 01 – 03.</w:t>
      </w:r>
    </w:p>
    <w:p w14:paraId="0A7DCF57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lastRenderedPageBreak/>
        <w:t>Детальное описание причин образования остатка целевых средств указывается в текстовой части формы 0503160 «Пояснительная записка».</w:t>
      </w:r>
    </w:p>
    <w:p w14:paraId="1787F361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Раздел 3 «Анализ причин образования остатков целевых средств» отчета об использовании межбюджетных трансфертов из краевого бюджета муниципальными образованиями и территориальным государственным внебюджетным  фондом  (форма 0503324К)   по   состоянию на 1 апреля 2023 г., 1 июля 2023 г., 1 октября 2023 г. не заполняется.</w:t>
      </w:r>
    </w:p>
    <w:p w14:paraId="5590A19C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10. Признать утратившим силу распоряжение администрации Гулькевичского  городского  поселения Гулькевичского района от 03 февраля 2022 г. № 14-р «О составлении и сроках предоставления годовой отчетности об исполнении бюджета Гулькевичского городского поселения Гулькевичского района и годовой бухгалтерской отчетности муниципальных бюджетных и автономных учреждений Гулькевичского городского поселения Гулькевичского района за 2021 год и утверждении состава и сроков предоставления квартальной, месячной отчетности в 2022 году»</w:t>
      </w:r>
    </w:p>
    <w:p w14:paraId="2894C18E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11. Начальнику отдела финансов, экономики и потребительской сферы администрации Гулькевичского городского поселения Гулькевичского района (Прищепа С.А.) обеспечить организацию работы по составлению и представлению в установленный срок в финансовое управление администрации муниципального образования Гулькевичского района годовой, квартальной, месячной бюджетной отчетности и бухгалтерской отчетности.</w:t>
      </w:r>
    </w:p>
    <w:p w14:paraId="6DD21CEE" w14:textId="77777777" w:rsidR="004E2DC7" w:rsidRPr="004E2DC7" w:rsidRDefault="004E2DC7" w:rsidP="004E2DC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12. Контроль за выполнением настоящего распоряжения оставляю за собой.</w:t>
      </w:r>
    </w:p>
    <w:p w14:paraId="30ACC714" w14:textId="77777777" w:rsidR="004E2DC7" w:rsidRPr="004E2DC7" w:rsidRDefault="004E2DC7" w:rsidP="004E2DC7">
      <w:p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13.  Распоряжение вступает в силу со дня его подписания.</w:t>
      </w:r>
    </w:p>
    <w:p w14:paraId="6F5E2467" w14:textId="77777777" w:rsidR="004E2DC7" w:rsidRPr="004E2DC7" w:rsidRDefault="004E2DC7" w:rsidP="004E2DC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770F7" w14:textId="77777777" w:rsidR="004E2DC7" w:rsidRPr="004E2DC7" w:rsidRDefault="004E2DC7" w:rsidP="004E2DC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57CC8" w14:textId="77777777" w:rsidR="004E2DC7" w:rsidRPr="004E2DC7" w:rsidRDefault="004E2DC7" w:rsidP="004E2D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22B108AF" w14:textId="77777777" w:rsidR="004E2DC7" w:rsidRPr="004E2DC7" w:rsidRDefault="004E2DC7" w:rsidP="004E2D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DC7"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14:paraId="7CA6D725" w14:textId="77777777" w:rsidR="004E2DC7" w:rsidRPr="004E2DC7" w:rsidRDefault="004E2DC7" w:rsidP="004E2DC7">
      <w:pPr>
        <w:spacing w:after="0" w:line="240" w:lineRule="auto"/>
        <w:rPr>
          <w:rFonts w:ascii="Times New Roman" w:hAnsi="Times New Roman" w:cs="Times New Roman"/>
        </w:rPr>
      </w:pPr>
      <w:r w:rsidRPr="004E2DC7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            Н.В. </w:t>
      </w:r>
      <w:proofErr w:type="spellStart"/>
      <w:r w:rsidRPr="004E2DC7"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</w:p>
    <w:p w14:paraId="2798A1C6" w14:textId="77777777" w:rsidR="004E2DC7" w:rsidRPr="004E2DC7" w:rsidRDefault="004E2DC7" w:rsidP="004E2DC7">
      <w:pPr>
        <w:spacing w:after="0" w:line="240" w:lineRule="auto"/>
        <w:rPr>
          <w:rFonts w:ascii="Times New Roman" w:hAnsi="Times New Roman" w:cs="Times New Roman"/>
        </w:rPr>
      </w:pPr>
    </w:p>
    <w:p w14:paraId="2583022C" w14:textId="77777777" w:rsidR="004E2DC7" w:rsidRPr="004E2DC7" w:rsidRDefault="004E2DC7" w:rsidP="004E2DC7">
      <w:pPr>
        <w:spacing w:after="0" w:line="240" w:lineRule="auto"/>
        <w:rPr>
          <w:rFonts w:ascii="Times New Roman" w:hAnsi="Times New Roman" w:cs="Times New Roman"/>
        </w:rPr>
      </w:pPr>
    </w:p>
    <w:p w14:paraId="3190C54C" w14:textId="77777777" w:rsidR="00E6783D" w:rsidRPr="004E2DC7" w:rsidRDefault="00E6783D" w:rsidP="004E2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783D" w:rsidRPr="004E2DC7" w:rsidSect="007F5D18"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B67B" w14:textId="77777777" w:rsidR="0089571E" w:rsidRDefault="0089571E" w:rsidP="00C707C0">
      <w:pPr>
        <w:spacing w:after="0" w:line="240" w:lineRule="auto"/>
      </w:pPr>
      <w:r>
        <w:separator/>
      </w:r>
    </w:p>
  </w:endnote>
  <w:endnote w:type="continuationSeparator" w:id="0">
    <w:p w14:paraId="41266145" w14:textId="77777777" w:rsidR="0089571E" w:rsidRDefault="0089571E" w:rsidP="00C7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F652" w14:textId="77777777" w:rsidR="0089571E" w:rsidRDefault="0089571E" w:rsidP="00C707C0">
      <w:pPr>
        <w:spacing w:after="0" w:line="240" w:lineRule="auto"/>
      </w:pPr>
      <w:r>
        <w:separator/>
      </w:r>
    </w:p>
  </w:footnote>
  <w:footnote w:type="continuationSeparator" w:id="0">
    <w:p w14:paraId="3CB67A49" w14:textId="77777777" w:rsidR="0089571E" w:rsidRDefault="0089571E" w:rsidP="00C7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300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47610B" w14:textId="77777777" w:rsidR="00C707C0" w:rsidRPr="007F5D18" w:rsidRDefault="007F5D1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5D18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14:paraId="0262ACBB" w14:textId="77777777" w:rsidR="00C707C0" w:rsidRDefault="00C707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65AB"/>
    <w:multiLevelType w:val="hybridMultilevel"/>
    <w:tmpl w:val="6FAE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4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BD"/>
    <w:rsid w:val="000127AF"/>
    <w:rsid w:val="000B0C21"/>
    <w:rsid w:val="002238D1"/>
    <w:rsid w:val="00322F41"/>
    <w:rsid w:val="003D7CE3"/>
    <w:rsid w:val="00494806"/>
    <w:rsid w:val="004A1953"/>
    <w:rsid w:val="004E2DC7"/>
    <w:rsid w:val="0065361A"/>
    <w:rsid w:val="00682C6D"/>
    <w:rsid w:val="0071770B"/>
    <w:rsid w:val="00732B06"/>
    <w:rsid w:val="007B08B1"/>
    <w:rsid w:val="007B4740"/>
    <w:rsid w:val="007F5D18"/>
    <w:rsid w:val="0085121A"/>
    <w:rsid w:val="0089571E"/>
    <w:rsid w:val="00943A6F"/>
    <w:rsid w:val="00982709"/>
    <w:rsid w:val="00990D48"/>
    <w:rsid w:val="009B0F8C"/>
    <w:rsid w:val="00A111E6"/>
    <w:rsid w:val="00AF7059"/>
    <w:rsid w:val="00BD0EBD"/>
    <w:rsid w:val="00BD7363"/>
    <w:rsid w:val="00C018B4"/>
    <w:rsid w:val="00C707C0"/>
    <w:rsid w:val="00CB1DF8"/>
    <w:rsid w:val="00D057DC"/>
    <w:rsid w:val="00E0677B"/>
    <w:rsid w:val="00E41933"/>
    <w:rsid w:val="00E6783D"/>
    <w:rsid w:val="00EA56D4"/>
    <w:rsid w:val="00FB12BF"/>
    <w:rsid w:val="00FD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82B5F"/>
  <w15:docId w15:val="{E237A7E5-173A-4478-A38C-D331E3A7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06"/>
    <w:pPr>
      <w:ind w:left="720"/>
      <w:contextualSpacing/>
    </w:pPr>
  </w:style>
  <w:style w:type="paragraph" w:customStyle="1" w:styleId="ConsPlusNormal">
    <w:name w:val="ConsPlusNormal"/>
    <w:rsid w:val="00D057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05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7C0"/>
  </w:style>
  <w:style w:type="paragraph" w:styleId="a8">
    <w:name w:val="footer"/>
    <w:basedOn w:val="a"/>
    <w:link w:val="a9"/>
    <w:uiPriority w:val="99"/>
    <w:unhideWhenUsed/>
    <w:rsid w:val="00C7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3CE9-444E-4DFC-B242-16BBAFE2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2022-02-04T08:35:00Z</cp:lastPrinted>
  <dcterms:created xsi:type="dcterms:W3CDTF">2023-02-14T13:46:00Z</dcterms:created>
  <dcterms:modified xsi:type="dcterms:W3CDTF">2023-02-14T13:46:00Z</dcterms:modified>
</cp:coreProperties>
</file>