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BA" w:rsidRDefault="002A38BA" w:rsidP="002A38BA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4840" cy="754380"/>
            <wp:effectExtent l="19050" t="0" r="381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BA" w:rsidRDefault="002A38BA" w:rsidP="002A3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2A38BA" w:rsidRDefault="002A38BA" w:rsidP="002A3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2A38BA" w:rsidRDefault="002A38BA" w:rsidP="002A38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A38BA" w:rsidRDefault="002A38BA" w:rsidP="002A38B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от16.12.2022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606</w:t>
      </w:r>
    </w:p>
    <w:p w:rsidR="002A38BA" w:rsidRDefault="002A38BA" w:rsidP="002A38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BD263D" w:rsidRDefault="00BD263D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D263D" w:rsidRPr="00753462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</w:t>
      </w:r>
    </w:p>
    <w:p w:rsidR="00BD263D" w:rsidRPr="00753462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ценностям </w:t>
      </w:r>
    </w:p>
    <w:p w:rsidR="00753462" w:rsidRPr="00753462" w:rsidRDefault="00753462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53462"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753462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75346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753462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75346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C6A7C" w:rsidRPr="00753462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207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C6A7C" w:rsidRDefault="00EC6A7C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63D" w:rsidRPr="00BD263D" w:rsidRDefault="00BD263D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263D" w:rsidRPr="00BD263D" w:rsidRDefault="00EC6A7C" w:rsidP="00B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</w:t>
      </w:r>
      <w:r w:rsidR="00207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17.1 Федерального закона от 6 октября 2003 г. № 131-ФЗ «Об общих принципах организации местного самоуправления в Российской Федерации», статьей 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25 июня 2021 г</w:t>
      </w:r>
      <w:r w:rsidR="00DF5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</w:t>
      </w:r>
      <w:proofErr w:type="gramEnd"/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3D" w:rsidRPr="00BD26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263D" w:rsidRPr="00BD2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6A7C" w:rsidRPr="00BD263D" w:rsidRDefault="00EC6A7C" w:rsidP="007534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</w:t>
      </w:r>
      <w:r w:rsidR="003943F6" w:rsidRPr="003943F6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3943F6" w:rsidRPr="003943F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943F6" w:rsidRPr="003943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943F6" w:rsidRPr="003943F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943F6" w:rsidRPr="00394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943F6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207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251A" w:rsidRDefault="00EC6A7C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 правовых актов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от 28 июня 2010 г</w:t>
      </w:r>
      <w:r w:rsidR="00DF531A">
        <w:rPr>
          <w:rFonts w:ascii="Times New Roman" w:hAnsi="Times New Roman" w:cs="Times New Roman"/>
          <w:sz w:val="28"/>
          <w:szCs w:val="28"/>
        </w:rPr>
        <w:t>.</w:t>
      </w:r>
      <w:r w:rsidR="004F251A" w:rsidRPr="004F251A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района», и разместить на официальном сайте администрации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в сети «Интернет». </w:t>
      </w:r>
      <w:proofErr w:type="gramEnd"/>
    </w:p>
    <w:p w:rsidR="004F251A" w:rsidRPr="00BD263D" w:rsidRDefault="004F251A" w:rsidP="004F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>3. 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 w:rsidR="002076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F251A" w:rsidRPr="004F251A" w:rsidRDefault="004F251A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51A" w:rsidRPr="00790A1D" w:rsidRDefault="004F251A" w:rsidP="004F251A">
      <w:pPr>
        <w:spacing w:after="0"/>
        <w:ind w:firstLine="567"/>
        <w:jc w:val="both"/>
        <w:rPr>
          <w:sz w:val="28"/>
          <w:szCs w:val="28"/>
        </w:rPr>
      </w:pPr>
    </w:p>
    <w:p w:rsidR="004F251A" w:rsidRPr="004F251A" w:rsidRDefault="004F251A" w:rsidP="00045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943F6" w:rsidRDefault="004F251A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tbl>
      <w:tblPr>
        <w:tblW w:w="10008" w:type="dxa"/>
        <w:tblLook w:val="01E0"/>
      </w:tblPr>
      <w:tblGrid>
        <w:gridCol w:w="5328"/>
        <w:gridCol w:w="4680"/>
      </w:tblGrid>
      <w:tr w:rsidR="0051226F" w:rsidTr="0051226F">
        <w:tc>
          <w:tcPr>
            <w:tcW w:w="5328" w:type="dxa"/>
          </w:tcPr>
          <w:p w:rsidR="0051226F" w:rsidRDefault="0051226F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51226F" w:rsidRDefault="0051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1226F" w:rsidRDefault="0051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26F" w:rsidRDefault="0051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51226F" w:rsidRDefault="0051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1226F" w:rsidRDefault="0051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1226F" w:rsidRDefault="0051226F" w:rsidP="002A38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A38BA">
              <w:rPr>
                <w:rFonts w:ascii="Times New Roman" w:hAnsi="Times New Roman" w:cs="Times New Roman"/>
                <w:sz w:val="28"/>
                <w:szCs w:val="28"/>
              </w:rPr>
              <w:t xml:space="preserve"> 16.12.2022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A38BA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</w:tr>
    </w:tbl>
    <w:p w:rsidR="0051226F" w:rsidRDefault="0051226F" w:rsidP="00512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26F" w:rsidRDefault="0051226F" w:rsidP="00512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226F" w:rsidRDefault="0051226F" w:rsidP="00512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</w:p>
    <w:p w:rsidR="0051226F" w:rsidRDefault="0051226F" w:rsidP="00512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51226F" w:rsidRDefault="0051226F" w:rsidP="00512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населенных пунктов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2023 год </w:t>
      </w:r>
    </w:p>
    <w:p w:rsidR="0051226F" w:rsidRDefault="0051226F" w:rsidP="0051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226F" w:rsidRDefault="0051226F" w:rsidP="0051226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Анализ текущего состояния осуществления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1226F" w:rsidRDefault="0051226F" w:rsidP="00512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226F" w:rsidRDefault="0051226F" w:rsidP="005122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2023 год (далее – программа профилактики)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рисков причинения вреда (ущерба) охраняемым законом ценностям».</w:t>
      </w:r>
    </w:p>
    <w:p w:rsidR="0051226F" w:rsidRDefault="0051226F" w:rsidP="0051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51226F" w:rsidRDefault="0051226F" w:rsidP="0051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Контролируемые лица - юридические лица, индивидуальные предприниматели, граждане.</w:t>
      </w:r>
    </w:p>
    <w:p w:rsidR="0051226F" w:rsidRDefault="0051226F" w:rsidP="0051226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51226F" w:rsidRDefault="0051226F" w:rsidP="0051226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31051"/>
      <w:r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1226F" w:rsidRDefault="0051226F" w:rsidP="0051226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310511"/>
      <w:bookmarkEnd w:id="1"/>
      <w:r>
        <w:rPr>
          <w:rFonts w:ascii="Times New Roman" w:hAnsi="Times New Roman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226F" w:rsidRDefault="0051226F" w:rsidP="0051226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310512"/>
      <w:bookmarkEnd w:id="2"/>
      <w:r>
        <w:rPr>
          <w:rFonts w:ascii="Times New Roman" w:hAnsi="Times New Roman"/>
          <w:sz w:val="28"/>
          <w:szCs w:val="28"/>
        </w:rPr>
        <w:lastRenderedPageBreak/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</w:t>
      </w:r>
      <w:bookmarkEnd w:id="3"/>
      <w:r>
        <w:rPr>
          <w:rFonts w:ascii="Times New Roman" w:hAnsi="Times New Roman"/>
          <w:sz w:val="28"/>
          <w:szCs w:val="28"/>
        </w:rPr>
        <w:t xml:space="preserve">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226F" w:rsidRDefault="0051226F" w:rsidP="0051226F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31052"/>
      <w:r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</w:t>
      </w:r>
      <w:bookmarkEnd w:id="4"/>
      <w:r>
        <w:rPr>
          <w:rFonts w:ascii="Times New Roman" w:hAnsi="Times New Roman"/>
          <w:sz w:val="28"/>
          <w:szCs w:val="28"/>
        </w:rPr>
        <w:t>регулярных перевозок</w:t>
      </w:r>
    </w:p>
    <w:p w:rsidR="0051226F" w:rsidRDefault="0051226F" w:rsidP="0051226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контролируемых лиц, относящихся к малому и среднему бизнесу,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году не проводились.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2022 году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основная работа была направлена на предупреждение нарушений контролируемыми лицами обязательных требований, требований, установленных муниципальными правовыми актами на автомобильном транспорте, устранения причин, факторов и условий, способствующих указанным нарушениям. Обеспечено размещение и поддержание в актуальном состоянии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юридических и физических лиц, индивидуальных предпринимателей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осуществлялось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посредством обобщения практики, проведение ознакомительных бесед по  вопросам соблюдения установленных требований. На регулярной основе проводятся консультации в ходе личных приемов, а также посредством телефонной связи.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от 26 декабря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не утверждался.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Основные проблемы, на решение которых будет направлена программа профилактики: формирование модели социально ответственного,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Цели и задачи реализации программы профилактики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Целями Программы профилактики являются: 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Программы профилактики являются: </w:t>
      </w:r>
    </w:p>
    <w:p w:rsidR="0051226F" w:rsidRDefault="0051226F" w:rsidP="005122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 </w:t>
      </w:r>
    </w:p>
    <w:p w:rsidR="0051226F" w:rsidRDefault="0051226F" w:rsidP="005122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51226F" w:rsidRDefault="0051226F" w:rsidP="005122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контролируемых лиц (объектов) и присвоенного им уровня риска, проведение профилактических мероприятий с учетом данных факторов; </w:t>
      </w:r>
    </w:p>
    <w:p w:rsidR="0051226F" w:rsidRDefault="0051226F" w:rsidP="005122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охраняемым законом ценностям, выработка и реализация профилактических мер, способствующих ее снижению; </w:t>
      </w:r>
    </w:p>
    <w:p w:rsidR="0051226F" w:rsidRDefault="0051226F" w:rsidP="005122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51226F" w:rsidRDefault="0051226F" w:rsidP="005122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51226F" w:rsidRDefault="0051226F" w:rsidP="0051226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III. Перечень профилактических мероприятий, сроки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 Должностными лицами, ответственными за реализацию профилактических мероприятий является: 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начальник управления жилищно-коммунального и дорожно-транспортного хозяйства; 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управления жилищно-коммунального и дорожно-транспортного хозяйства;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отдела городской инфраструктуры, благоустройства, дорожно-транспортного хозяйства, гражданской оборон и чрезвычайных ситуаций управления жилищно-коммунального и дорожно-транспортного хозяйства (далее – инспектор).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 начальник управления жилищно-коммунального и дорожно-транспортного хозяйства.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Адрес места нахождения указанных в пункте 1 раздела 3 «Перечень профилактических мероприятий, сроки (периодичность) их проведения» должностных лиц: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352190, Краснодарский край, Гулькевичский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Гулькевичи,                                ул. Малиновского, 36.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- четверг с 08.00 до 17.00, пятница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16.00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 с 12.00 до 12.50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8(86160) 3-37-10, 5-16-34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«Интернет»: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gorodgulkevichi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 Должностные лица проводит следующие профилактические мероприятия: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1"/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72"/>
      <w:bookmarkEnd w:id="5"/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3"/>
      <w:bookmarkEnd w:id="6"/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74"/>
      <w:bookmarkEnd w:id="7"/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75"/>
      <w:bookmarkEnd w:id="8"/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790"/>
        <w:gridCol w:w="3952"/>
        <w:gridCol w:w="2414"/>
        <w:gridCol w:w="2591"/>
      </w:tblGrid>
      <w:tr w:rsidR="0051226F" w:rsidTr="0051226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1226F" w:rsidTr="0051226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26F" w:rsidTr="0051226F">
        <w:trPr>
          <w:trHeight w:val="3588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 со 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 (далее – ФЗ № 248-ФЗ)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26F" w:rsidRDefault="0051226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Размещение информации на официальном сайте администрации </w:t>
            </w:r>
            <w:proofErr w:type="spellStart"/>
            <w:r>
              <w:rPr>
                <w:color w:val="000000"/>
              </w:rPr>
              <w:t>Гулькевичского</w:t>
            </w:r>
            <w:proofErr w:type="spellEnd"/>
            <w:r>
              <w:rPr>
                <w:color w:val="000000"/>
              </w:rPr>
              <w:t xml:space="preserve"> городского поселения </w:t>
            </w:r>
            <w:proofErr w:type="spellStart"/>
            <w:r>
              <w:rPr>
                <w:color w:val="000000"/>
              </w:rPr>
              <w:t>Гулькевичского</w:t>
            </w:r>
            <w:proofErr w:type="spellEnd"/>
            <w:r>
              <w:rPr>
                <w:color w:val="000000"/>
              </w:rPr>
              <w:t xml:space="preserve"> района до 1 января 2023 г. Актуализация сведений по мере необходимости</w:t>
            </w:r>
          </w:p>
          <w:p w:rsidR="0051226F" w:rsidRDefault="0051226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51226F" w:rsidRDefault="0051226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51226F" w:rsidTr="0051226F">
        <w:trPr>
          <w:trHeight w:val="303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26F" w:rsidTr="0051226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статьей                           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7 ФЗ № 248-ФЗ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января 2023 г.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</w:t>
            </w:r>
          </w:p>
        </w:tc>
      </w:tr>
      <w:tr w:rsidR="0051226F" w:rsidTr="0051226F">
        <w:trPr>
          <w:trHeight w:val="2208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26F" w:rsidRDefault="00FF26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2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="0051226F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нарушений обязательных требований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51226F" w:rsidTr="0051226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ФЗ № 248-ФЗ:</w:t>
            </w:r>
          </w:p>
          <w:p w:rsidR="0051226F" w:rsidRDefault="0051226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51226F" w:rsidRDefault="0051226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226F" w:rsidRDefault="0051226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51226F" w:rsidRDefault="0051226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часы работы контрольного органа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51226F" w:rsidTr="0051226F"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со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 </w:t>
            </w:r>
          </w:p>
        </w:tc>
        <w:tc>
          <w:tcPr>
            <w:tcW w:w="2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профилактики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tbl>
      <w:tblPr>
        <w:tblStyle w:val="ad"/>
        <w:tblW w:w="0" w:type="auto"/>
        <w:tblLook w:val="04A0"/>
      </w:tblPr>
      <w:tblGrid>
        <w:gridCol w:w="802"/>
        <w:gridCol w:w="5573"/>
        <w:gridCol w:w="3196"/>
      </w:tblGrid>
      <w:tr w:rsidR="0051226F" w:rsidTr="005122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51226F" w:rsidTr="005122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226F" w:rsidTr="005122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 в сети «Интернет» в соответствии с частью 3 статьи 46  ФЗ № 248-ФЗ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51226F" w:rsidTr="005122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226F" w:rsidTr="005122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1226F" w:rsidTr="0051226F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доклада, содержащего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226F" w:rsidRDefault="00512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исполнено</w:t>
            </w:r>
          </w:p>
        </w:tc>
      </w:tr>
    </w:tbl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и 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М.В. Мурыгина</w:t>
      </w: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1226F" w:rsidRDefault="0051226F" w:rsidP="0051226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26F" w:rsidRDefault="0051226F" w:rsidP="00512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3868" w:rsidRDefault="002E3868" w:rsidP="0051226F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E3868" w:rsidSect="002A38BA">
      <w:headerReference w:type="default" r:id="rId13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BB" w:rsidRDefault="004056BB" w:rsidP="00045DF8">
      <w:pPr>
        <w:spacing w:after="0" w:line="240" w:lineRule="auto"/>
      </w:pPr>
      <w:r>
        <w:separator/>
      </w:r>
    </w:p>
  </w:endnote>
  <w:endnote w:type="continuationSeparator" w:id="0">
    <w:p w:rsidR="004056BB" w:rsidRDefault="004056BB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BB" w:rsidRDefault="004056BB" w:rsidP="00045DF8">
      <w:pPr>
        <w:spacing w:after="0" w:line="240" w:lineRule="auto"/>
      </w:pPr>
      <w:r>
        <w:separator/>
      </w:r>
    </w:p>
  </w:footnote>
  <w:footnote w:type="continuationSeparator" w:id="0">
    <w:p w:rsidR="004056BB" w:rsidRDefault="004056BB" w:rsidP="000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0704"/>
      <w:docPartObj>
        <w:docPartGallery w:val="Page Numbers (Top of Page)"/>
        <w:docPartUnique/>
      </w:docPartObj>
    </w:sdtPr>
    <w:sdtContent>
      <w:p w:rsidR="00045DF8" w:rsidRDefault="00FF26DE">
        <w:pPr>
          <w:pStyle w:val="a5"/>
          <w:jc w:val="center"/>
        </w:pPr>
        <w:fldSimple w:instr=" PAGE   \* MERGEFORMAT ">
          <w:r w:rsidR="002A38BA">
            <w:rPr>
              <w:noProof/>
            </w:rPr>
            <w:t>7</w:t>
          </w:r>
        </w:fldSimple>
      </w:p>
    </w:sdtContent>
  </w:sdt>
  <w:p w:rsidR="00045DF8" w:rsidRDefault="0004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A7C"/>
    <w:rsid w:val="00045DF8"/>
    <w:rsid w:val="00086154"/>
    <w:rsid w:val="001062DC"/>
    <w:rsid w:val="00207623"/>
    <w:rsid w:val="00231D69"/>
    <w:rsid w:val="0029338C"/>
    <w:rsid w:val="00295464"/>
    <w:rsid w:val="002A38BA"/>
    <w:rsid w:val="002A5E55"/>
    <w:rsid w:val="002E3868"/>
    <w:rsid w:val="00361249"/>
    <w:rsid w:val="003943F6"/>
    <w:rsid w:val="003E4349"/>
    <w:rsid w:val="004056BB"/>
    <w:rsid w:val="004234F3"/>
    <w:rsid w:val="00446EDA"/>
    <w:rsid w:val="004F251A"/>
    <w:rsid w:val="0051226F"/>
    <w:rsid w:val="005728C4"/>
    <w:rsid w:val="005964B4"/>
    <w:rsid w:val="00682F4C"/>
    <w:rsid w:val="00753462"/>
    <w:rsid w:val="007C0F33"/>
    <w:rsid w:val="007F43D8"/>
    <w:rsid w:val="00834694"/>
    <w:rsid w:val="008811A1"/>
    <w:rsid w:val="009E3859"/>
    <w:rsid w:val="00BD263D"/>
    <w:rsid w:val="00CA53DA"/>
    <w:rsid w:val="00DF531A"/>
    <w:rsid w:val="00EC6A7C"/>
    <w:rsid w:val="00F945C2"/>
    <w:rsid w:val="00F94AA2"/>
    <w:rsid w:val="00FD44F8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F8"/>
  </w:style>
  <w:style w:type="paragraph" w:styleId="a9">
    <w:name w:val="Balloon Text"/>
    <w:basedOn w:val="a"/>
    <w:link w:val="aa"/>
    <w:uiPriority w:val="99"/>
    <w:semiHidden/>
    <w:unhideWhenUsed/>
    <w:rsid w:val="009E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85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23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4F3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Абзац списка Знак"/>
    <w:link w:val="ac"/>
    <w:locked/>
    <w:rsid w:val="004234F3"/>
    <w:rPr>
      <w:rFonts w:ascii="Arial" w:eastAsia="Calibri" w:hAnsi="Arial" w:cs="Times New Roman"/>
      <w:sz w:val="20"/>
      <w:szCs w:val="20"/>
    </w:rPr>
  </w:style>
  <w:style w:type="paragraph" w:styleId="ac">
    <w:name w:val="List Paragraph"/>
    <w:basedOn w:val="a"/>
    <w:link w:val="ab"/>
    <w:qFormat/>
    <w:rsid w:val="004234F3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4234F3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1"/>
    <w:qFormat/>
    <w:rsid w:val="004234F3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table" w:styleId="ad">
    <w:name w:val="Table Grid"/>
    <w:basedOn w:val="a1"/>
    <w:uiPriority w:val="59"/>
    <w:rsid w:val="00423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E386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kevichi.com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21</cp:revision>
  <cp:lastPrinted>2022-12-20T13:20:00Z</cp:lastPrinted>
  <dcterms:created xsi:type="dcterms:W3CDTF">2022-01-13T11:04:00Z</dcterms:created>
  <dcterms:modified xsi:type="dcterms:W3CDTF">2022-12-26T08:59:00Z</dcterms:modified>
</cp:coreProperties>
</file>