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8" w:rsidRDefault="00383F68" w:rsidP="00383F68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от16.12.2022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605</w:t>
      </w:r>
    </w:p>
    <w:p w:rsidR="00383F68" w:rsidRDefault="00383F68" w:rsidP="00383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BD263D" w:rsidRDefault="00EC6A7C" w:rsidP="00D869AA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D869AA" w:rsidRPr="00A35931">
        <w:rPr>
          <w:rFonts w:ascii="Times New Roman" w:hAnsi="Times New Roman"/>
          <w:b/>
          <w:sz w:val="28"/>
          <w:szCs w:val="28"/>
        </w:rPr>
        <w:t xml:space="preserve">области охраны и использовании особо охраняемых природных территорий местного значения в границах </w:t>
      </w:r>
      <w:proofErr w:type="spellStart"/>
      <w:r w:rsidR="00D869AA"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D869AA" w:rsidRPr="00A3593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D869AA" w:rsidRPr="00A35931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D869AA" w:rsidRPr="00A35931">
        <w:rPr>
          <w:rFonts w:ascii="Times New Roman" w:hAnsi="Times New Roman"/>
          <w:b/>
          <w:sz w:val="28"/>
          <w:szCs w:val="28"/>
        </w:rPr>
        <w:t xml:space="preserve"> района</w:t>
      </w:r>
      <w:r w:rsidR="00D869AA"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1272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127217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127217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127217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D869AA" w:rsidRDefault="00221F4C" w:rsidP="00D869A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в </w:t>
      </w:r>
      <w:r w:rsidR="00D869AA" w:rsidRPr="00D869AA">
        <w:rPr>
          <w:rFonts w:ascii="Times New Roman" w:hAnsi="Times New Roman"/>
          <w:sz w:val="28"/>
          <w:szCs w:val="28"/>
        </w:rPr>
        <w:t xml:space="preserve">области охраны и использовании особо охраняемых природных территорий местного значения в границах </w:t>
      </w:r>
      <w:proofErr w:type="spellStart"/>
      <w:r w:rsidR="00D869AA" w:rsidRPr="00D869A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869AA" w:rsidRPr="00D869A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869AA" w:rsidRPr="00D869AA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869AA" w:rsidRPr="00D869AA">
        <w:rPr>
          <w:rFonts w:ascii="Times New Roman" w:hAnsi="Times New Roman"/>
          <w:sz w:val="28"/>
          <w:szCs w:val="28"/>
        </w:rPr>
        <w:t xml:space="preserve"> района</w:t>
      </w:r>
      <w:r w:rsidR="00D869AA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</w:t>
      </w:r>
      <w:r w:rsidR="0012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EC6A7C" w:rsidRPr="00D86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251A" w:rsidRP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от 28 июня 2010 г</w:t>
      </w:r>
      <w:r w:rsidR="00411A7A">
        <w:rPr>
          <w:rFonts w:ascii="Times New Roman" w:hAnsi="Times New Roman" w:cs="Times New Roman"/>
          <w:sz w:val="28"/>
          <w:szCs w:val="28"/>
        </w:rPr>
        <w:t>.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  <w:proofErr w:type="gramEnd"/>
    </w:p>
    <w:p w:rsidR="004F251A" w:rsidRPr="00BD263D" w:rsidRDefault="004F251A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>3. 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2F6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127217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1A" w:rsidRPr="00127217" w:rsidRDefault="004F251A" w:rsidP="004F251A">
      <w:pPr>
        <w:spacing w:after="0"/>
        <w:ind w:firstLine="567"/>
        <w:jc w:val="both"/>
        <w:rPr>
          <w:sz w:val="24"/>
          <w:szCs w:val="24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251A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tbl>
      <w:tblPr>
        <w:tblW w:w="10008" w:type="dxa"/>
        <w:tblLook w:val="01E0"/>
      </w:tblPr>
      <w:tblGrid>
        <w:gridCol w:w="5328"/>
        <w:gridCol w:w="4680"/>
      </w:tblGrid>
      <w:tr w:rsidR="00082C38" w:rsidTr="00082C38">
        <w:tc>
          <w:tcPr>
            <w:tcW w:w="5328" w:type="dxa"/>
          </w:tcPr>
          <w:p w:rsidR="00082C38" w:rsidRDefault="00082C3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82C38" w:rsidRDefault="00082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82C38" w:rsidRDefault="00082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38" w:rsidRDefault="00082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82C38" w:rsidRDefault="00082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82C38" w:rsidRDefault="00082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82C38" w:rsidRDefault="00082C38" w:rsidP="00383F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83F68">
              <w:rPr>
                <w:rFonts w:ascii="Times New Roman" w:hAnsi="Times New Roman" w:cs="Times New Roman"/>
                <w:sz w:val="28"/>
                <w:szCs w:val="28"/>
              </w:rPr>
              <w:t xml:space="preserve"> 16.12.2022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3F68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</w:tbl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082C38" w:rsidRDefault="00082C38" w:rsidP="00082C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8"/>
          <w:szCs w:val="28"/>
        </w:rPr>
        <w:t xml:space="preserve">в области охраны и использовании </w:t>
      </w:r>
    </w:p>
    <w:p w:rsidR="00082C38" w:rsidRDefault="00082C38" w:rsidP="00082C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особо охраняемых природных территорий местного значения в границах 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2023 год </w:t>
      </w:r>
    </w:p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2023 год (далее – программа профилактики) </w:t>
      </w:r>
      <w:r>
        <w:rPr>
          <w:rFonts w:ascii="Times New Roman" w:hAnsi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        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ценностям».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Контролируемые лица -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 и 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C38" w:rsidRDefault="00082C38" w:rsidP="00082C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082C38" w:rsidRDefault="00082C38" w:rsidP="00082C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соблюдение организациями и гражданами на особо охраняемых природных территориях местного значения обязательных требований, установленных Федеральным законом от 14 марта 1995 г.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 нормативными правовыми актами Краснодарского края в области охраны и использования особо охраняемых </w:t>
      </w:r>
      <w:r>
        <w:rPr>
          <w:color w:val="000000"/>
          <w:sz w:val="28"/>
          <w:szCs w:val="28"/>
        </w:rPr>
        <w:lastRenderedPageBreak/>
        <w:t>природных территорий обязательных требований (далее - обязательные</w:t>
      </w:r>
      <w:proofErr w:type="gramEnd"/>
      <w:r>
        <w:rPr>
          <w:color w:val="000000"/>
          <w:sz w:val="28"/>
          <w:szCs w:val="28"/>
        </w:rPr>
        <w:t xml:space="preserve"> требования), </w:t>
      </w:r>
      <w:proofErr w:type="gramStart"/>
      <w:r>
        <w:rPr>
          <w:color w:val="000000"/>
          <w:sz w:val="28"/>
          <w:szCs w:val="28"/>
        </w:rPr>
        <w:t>касающихся</w:t>
      </w:r>
      <w:proofErr w:type="gramEnd"/>
      <w:r>
        <w:rPr>
          <w:color w:val="000000"/>
          <w:sz w:val="28"/>
          <w:szCs w:val="28"/>
        </w:rPr>
        <w:t>:</w:t>
      </w:r>
    </w:p>
    <w:p w:rsidR="00082C38" w:rsidRDefault="00082C38" w:rsidP="00082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режима особо охраняемой природной территории местного значения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082C38" w:rsidRDefault="00082C38" w:rsidP="00082C3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особого правового режима использования земельных участков и иных объектов недвижимости, расположенных в границах особо охраняемых природных территорий;</w:t>
      </w:r>
    </w:p>
    <w:p w:rsidR="00082C38" w:rsidRDefault="00082C38" w:rsidP="00082C3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режима охранных зон особо охраняемых природных территорий;</w:t>
      </w:r>
    </w:p>
    <w:p w:rsidR="00082C38" w:rsidRDefault="00082C38" w:rsidP="00082C3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82C38" w:rsidRDefault="00082C38" w:rsidP="00082C38">
      <w:pPr>
        <w:pStyle w:val="ae"/>
        <w:widowControl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2022 году не проводились.</w:t>
      </w:r>
    </w:p>
    <w:p w:rsidR="00082C38" w:rsidRDefault="00082C38" w:rsidP="00082C3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Поэтому в 2022 году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 устранения причин, факторов и условий, способствующих указанным нарушениям.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Обеспечено размещение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 по вопросам соблюдения требований </w:t>
      </w:r>
      <w:r>
        <w:rPr>
          <w:rFonts w:ascii="Times New Roman" w:hAnsi="Times New Roman"/>
          <w:sz w:val="28"/>
          <w:szCs w:val="28"/>
        </w:rPr>
        <w:t>в области охраны и использовании особо охраняемых природных территорий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вопросам соблюдения требований </w:t>
      </w:r>
      <w:r>
        <w:rPr>
          <w:rFonts w:ascii="Times New Roman" w:hAnsi="Times New Roman"/>
          <w:sz w:val="28"/>
          <w:szCs w:val="28"/>
        </w:rPr>
        <w:t>в области охраны и использовании особо охраняемых природных территорий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в области охраны и использовании особо охраняемых природных территорий местного значения в границах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 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утверждался.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082C38" w:rsidRDefault="00082C38" w:rsidP="0008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82C38" w:rsidRDefault="00082C38" w:rsidP="0008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2C38" w:rsidRDefault="00082C38" w:rsidP="0008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2C38" w:rsidRDefault="00082C38" w:rsidP="0008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 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082C38" w:rsidRDefault="00082C38" w:rsidP="00082C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управления жилищно-коммунального и дорожно-транспортного хозяйства;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имущественно – правового отдела управления жилищно-коммунального и дорожно-транспортного хозяйства.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5-01-91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C38" w:rsidRDefault="00082C38" w:rsidP="0008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городского поселения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(далее – ФЗ № 248-ФЗ)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района до 1 января 2023 г. Актуализация сведений по мере необходимости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2023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082C38" w:rsidTr="00082C38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C38" w:rsidRDefault="00AC7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2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082C38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:rsidR="00082C38" w:rsidRDefault="00082C3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082C38" w:rsidRDefault="00082C3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C38" w:rsidRDefault="00082C3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082C38" w:rsidRDefault="00082C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082C38" w:rsidTr="00082C3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082C38" w:rsidRDefault="00082C38" w:rsidP="0008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082C38" w:rsidRDefault="00082C38" w:rsidP="00082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082C38" w:rsidRDefault="00082C38" w:rsidP="000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C38" w:rsidRDefault="00082C38" w:rsidP="00082C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082C38" w:rsidRDefault="00082C38" w:rsidP="00082C38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802"/>
        <w:gridCol w:w="5573"/>
        <w:gridCol w:w="3196"/>
      </w:tblGrid>
      <w:tr w:rsidR="00082C38" w:rsidTr="00082C3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082C38" w:rsidTr="00082C3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2C38" w:rsidTr="00082C3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082C38" w:rsidTr="00082C3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38" w:rsidRDefault="00082C3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082C38" w:rsidRDefault="00082C38">
            <w:pPr>
              <w:pStyle w:val="ConsPlusNormal0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82C38" w:rsidTr="00082C3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38" w:rsidRDefault="00082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082C38" w:rsidRDefault="00082C38" w:rsidP="0008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38" w:rsidRDefault="00082C38" w:rsidP="0008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082C38" w:rsidRDefault="00082C38" w:rsidP="00082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082C38" w:rsidRDefault="00082C38" w:rsidP="00082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217" w:rsidRPr="004F251A" w:rsidRDefault="00127217" w:rsidP="00082C3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7217" w:rsidRPr="004F251A" w:rsidSect="00127217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5C" w:rsidRDefault="002F115C" w:rsidP="00045DF8">
      <w:pPr>
        <w:spacing w:after="0" w:line="240" w:lineRule="auto"/>
      </w:pPr>
      <w:r>
        <w:separator/>
      </w:r>
    </w:p>
  </w:endnote>
  <w:endnote w:type="continuationSeparator" w:id="0">
    <w:p w:rsidR="002F115C" w:rsidRDefault="002F115C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5C" w:rsidRDefault="002F115C" w:rsidP="00045DF8">
      <w:pPr>
        <w:spacing w:after="0" w:line="240" w:lineRule="auto"/>
      </w:pPr>
      <w:r>
        <w:separator/>
      </w:r>
    </w:p>
  </w:footnote>
  <w:footnote w:type="continuationSeparator" w:id="0">
    <w:p w:rsidR="002F115C" w:rsidRDefault="002F115C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AC78A5">
        <w:pPr>
          <w:pStyle w:val="a5"/>
          <w:jc w:val="center"/>
        </w:pPr>
        <w:fldSimple w:instr=" PAGE   \* MERGEFORMAT ">
          <w:r w:rsidR="00383F68">
            <w:rPr>
              <w:noProof/>
            </w:rPr>
            <w:t>2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082C38"/>
    <w:rsid w:val="00127217"/>
    <w:rsid w:val="00212A77"/>
    <w:rsid w:val="00221F4C"/>
    <w:rsid w:val="00231D69"/>
    <w:rsid w:val="00263A1E"/>
    <w:rsid w:val="002E3B83"/>
    <w:rsid w:val="002E787B"/>
    <w:rsid w:val="002F115C"/>
    <w:rsid w:val="002F6FA3"/>
    <w:rsid w:val="00307BC0"/>
    <w:rsid w:val="00383F68"/>
    <w:rsid w:val="003E4349"/>
    <w:rsid w:val="00411A7A"/>
    <w:rsid w:val="00420855"/>
    <w:rsid w:val="00443EE4"/>
    <w:rsid w:val="004A009A"/>
    <w:rsid w:val="004F251A"/>
    <w:rsid w:val="005140B7"/>
    <w:rsid w:val="005964B4"/>
    <w:rsid w:val="005D3171"/>
    <w:rsid w:val="0072002C"/>
    <w:rsid w:val="007A0B8D"/>
    <w:rsid w:val="007C7F89"/>
    <w:rsid w:val="008B3FF3"/>
    <w:rsid w:val="008C3772"/>
    <w:rsid w:val="00923D5F"/>
    <w:rsid w:val="0095709F"/>
    <w:rsid w:val="009D34D2"/>
    <w:rsid w:val="009F2510"/>
    <w:rsid w:val="00AC78A5"/>
    <w:rsid w:val="00B80980"/>
    <w:rsid w:val="00BD263D"/>
    <w:rsid w:val="00BF70FE"/>
    <w:rsid w:val="00C53CD7"/>
    <w:rsid w:val="00D00E1C"/>
    <w:rsid w:val="00D11498"/>
    <w:rsid w:val="00D16086"/>
    <w:rsid w:val="00D869AA"/>
    <w:rsid w:val="00E501A4"/>
    <w:rsid w:val="00E83406"/>
    <w:rsid w:val="00EC6A7C"/>
    <w:rsid w:val="00F05961"/>
    <w:rsid w:val="00F744C3"/>
    <w:rsid w:val="00F948B8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D869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869AA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12721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Абзац списка Знак"/>
    <w:link w:val="ae"/>
    <w:uiPriority w:val="34"/>
    <w:locked/>
    <w:rsid w:val="00082C38"/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link w:val="ad"/>
    <w:uiPriority w:val="34"/>
    <w:qFormat/>
    <w:rsid w:val="00082C38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paragraph" w:customStyle="1" w:styleId="normalweb">
    <w:name w:val="normalweb"/>
    <w:basedOn w:val="a"/>
    <w:uiPriority w:val="99"/>
    <w:rsid w:val="0008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8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0"/>
    <w:locked/>
    <w:rsid w:val="00082C38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1"/>
    <w:qFormat/>
    <w:rsid w:val="00082C38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table" w:styleId="af">
    <w:name w:val="Table Grid"/>
    <w:basedOn w:val="a1"/>
    <w:uiPriority w:val="59"/>
    <w:rsid w:val="00082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25</cp:revision>
  <cp:lastPrinted>2022-12-21T13:32:00Z</cp:lastPrinted>
  <dcterms:created xsi:type="dcterms:W3CDTF">2022-01-13T11:04:00Z</dcterms:created>
  <dcterms:modified xsi:type="dcterms:W3CDTF">2022-12-26T08:58:00Z</dcterms:modified>
</cp:coreProperties>
</file>